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92C" w:rsidRDefault="003D692C" w:rsidP="00464D23"/>
    <w:p w:rsidR="00464D23" w:rsidRPr="003872E3" w:rsidRDefault="00396F4D" w:rsidP="00464D23">
      <w:r>
        <w:rPr>
          <w:noProof/>
          <w:lang w:val="bg-BG" w:eastAsia="bg-BG"/>
        </w:rPr>
        <w:drawing>
          <wp:anchor distT="0" distB="0" distL="114300" distR="114300" simplePos="0" relativeHeight="251720704" behindDoc="0" locked="0" layoutInCell="1" allowOverlap="1">
            <wp:simplePos x="0" y="0"/>
            <wp:positionH relativeFrom="column">
              <wp:posOffset>-541020</wp:posOffset>
            </wp:positionH>
            <wp:positionV relativeFrom="paragraph">
              <wp:posOffset>83185</wp:posOffset>
            </wp:positionV>
            <wp:extent cx="895350" cy="685800"/>
            <wp:effectExtent l="1905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srcRect/>
                    <a:stretch>
                      <a:fillRect/>
                    </a:stretch>
                  </pic:blipFill>
                  <pic:spPr bwMode="auto">
                    <a:xfrm>
                      <a:off x="0" y="0"/>
                      <a:ext cx="895350" cy="685800"/>
                    </a:xfrm>
                    <a:prstGeom prst="rect">
                      <a:avLst/>
                    </a:prstGeom>
                    <a:noFill/>
                  </pic:spPr>
                </pic:pic>
              </a:graphicData>
            </a:graphic>
          </wp:anchor>
        </w:drawing>
      </w:r>
    </w:p>
    <w:tbl>
      <w:tblPr>
        <w:tblW w:w="10700" w:type="dxa"/>
        <w:tblInd w:w="70" w:type="dxa"/>
        <w:tblCellMar>
          <w:left w:w="70" w:type="dxa"/>
          <w:right w:w="70" w:type="dxa"/>
        </w:tblCellMar>
        <w:tblLook w:val="04A0"/>
      </w:tblPr>
      <w:tblGrid>
        <w:gridCol w:w="148"/>
        <w:gridCol w:w="1157"/>
        <w:gridCol w:w="1156"/>
        <w:gridCol w:w="1156"/>
        <w:gridCol w:w="1156"/>
        <w:gridCol w:w="1156"/>
        <w:gridCol w:w="1156"/>
        <w:gridCol w:w="1156"/>
        <w:gridCol w:w="1156"/>
        <w:gridCol w:w="1156"/>
        <w:gridCol w:w="147"/>
      </w:tblGrid>
      <w:tr w:rsidR="00464D23" w:rsidTr="00464D23">
        <w:trPr>
          <w:trHeight w:val="315"/>
        </w:trPr>
        <w:tc>
          <w:tcPr>
            <w:tcW w:w="10700" w:type="dxa"/>
            <w:gridSpan w:val="11"/>
            <w:noWrap/>
            <w:vAlign w:val="bottom"/>
          </w:tcPr>
          <w:p w:rsidR="00464D23" w:rsidRDefault="00464D23">
            <w:pPr>
              <w:rPr>
                <w:color w:val="000000"/>
                <w:lang w:eastAsia="bg-BG"/>
              </w:rPr>
            </w:pPr>
            <w:r>
              <w:rPr>
                <w:rFonts w:eastAsiaTheme="minorHAnsi" w:cstheme="minorBidi"/>
                <w:noProof/>
                <w:lang w:val="bg-BG" w:eastAsia="bg-BG"/>
              </w:rPr>
              <w:drawing>
                <wp:anchor distT="0" distB="0" distL="114300" distR="114300" simplePos="0" relativeHeight="251719680" behindDoc="0" locked="0" layoutInCell="1" allowOverlap="1">
                  <wp:simplePos x="0" y="0"/>
                  <wp:positionH relativeFrom="column">
                    <wp:posOffset>5786755</wp:posOffset>
                  </wp:positionH>
                  <wp:positionV relativeFrom="paragraph">
                    <wp:posOffset>12065</wp:posOffset>
                  </wp:positionV>
                  <wp:extent cx="838200" cy="590550"/>
                  <wp:effectExtent l="19050" t="0" r="0" b="0"/>
                  <wp:wrapNone/>
                  <wp:docPr id="1"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9"/>
                          <a:srcRect r="82527"/>
                          <a:stretch>
                            <a:fillRect/>
                          </a:stretch>
                        </pic:blipFill>
                        <pic:spPr bwMode="auto">
                          <a:xfrm>
                            <a:off x="0" y="0"/>
                            <a:ext cx="838200" cy="59055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0560"/>
            </w:tblGrid>
            <w:tr w:rsidR="00464D23">
              <w:trPr>
                <w:trHeight w:val="315"/>
                <w:tblCellSpacing w:w="0" w:type="dxa"/>
              </w:trPr>
              <w:tc>
                <w:tcPr>
                  <w:tcW w:w="10560" w:type="dxa"/>
                  <w:noWrap/>
                  <w:vAlign w:val="center"/>
                  <w:hideMark/>
                </w:tcPr>
                <w:p w:rsidR="00464D23" w:rsidRDefault="00464D23">
                  <w:pPr>
                    <w:rPr>
                      <w:b/>
                      <w:bCs/>
                      <w:color w:val="000000"/>
                      <w:sz w:val="32"/>
                      <w:szCs w:val="32"/>
                      <w:lang w:eastAsia="bg-BG"/>
                    </w:rPr>
                  </w:pPr>
                  <w:r>
                    <w:rPr>
                      <w:bCs/>
                      <w:color w:val="000000"/>
                      <w:sz w:val="32"/>
                      <w:szCs w:val="32"/>
                      <w:lang w:eastAsia="bg-BG"/>
                    </w:rPr>
                    <w:t xml:space="preserve">       </w:t>
                  </w:r>
                  <w:r w:rsidR="00396F4D">
                    <w:rPr>
                      <w:bCs/>
                      <w:color w:val="000000"/>
                      <w:sz w:val="32"/>
                      <w:szCs w:val="32"/>
                      <w:lang w:eastAsia="bg-BG"/>
                    </w:rPr>
                    <w:t xml:space="preserve">   </w:t>
                  </w:r>
                  <w:r>
                    <w:rPr>
                      <w:b/>
                      <w:bCs/>
                      <w:color w:val="000000"/>
                      <w:sz w:val="32"/>
                      <w:szCs w:val="32"/>
                      <w:lang w:eastAsia="bg-BG"/>
                    </w:rPr>
                    <w:t xml:space="preserve"> </w:t>
                  </w:r>
                  <w:r w:rsidR="00D935DC">
                    <w:rPr>
                      <w:b/>
                      <w:bCs/>
                      <w:color w:val="000000"/>
                      <w:sz w:val="32"/>
                      <w:szCs w:val="32"/>
                      <w:lang w:eastAsia="bg-BG"/>
                    </w:rPr>
                    <w:t xml:space="preserve"> </w:t>
                  </w:r>
                  <w:r>
                    <w:rPr>
                      <w:b/>
                      <w:bCs/>
                      <w:color w:val="000000"/>
                      <w:sz w:val="32"/>
                      <w:szCs w:val="32"/>
                      <w:lang w:eastAsia="bg-BG"/>
                    </w:rPr>
                    <w:t>МИНИСТЕРСТВО НА ЗЕМЕДЕЛИЕТО И ХРАНИТЕ</w:t>
                  </w:r>
                </w:p>
              </w:tc>
            </w:tr>
          </w:tbl>
          <w:p w:rsidR="00464D23" w:rsidRDefault="00464D23">
            <w:pPr>
              <w:rPr>
                <w:rFonts w:eastAsiaTheme="minorEastAsia"/>
                <w:lang w:eastAsia="bg-BG"/>
              </w:rPr>
            </w:pPr>
          </w:p>
        </w:tc>
      </w:tr>
      <w:tr w:rsidR="00464D23" w:rsidTr="00464D23">
        <w:trPr>
          <w:trHeight w:val="315"/>
        </w:trPr>
        <w:tc>
          <w:tcPr>
            <w:tcW w:w="10700" w:type="dxa"/>
            <w:gridSpan w:val="11"/>
            <w:noWrap/>
            <w:vAlign w:val="center"/>
            <w:hideMark/>
          </w:tcPr>
          <w:p w:rsidR="00464D23" w:rsidRDefault="00464D23">
            <w:pPr>
              <w:rPr>
                <w:b/>
                <w:bCs/>
                <w:color w:val="000000"/>
                <w:sz w:val="28"/>
                <w:szCs w:val="28"/>
                <w:lang w:eastAsia="bg-BG"/>
              </w:rPr>
            </w:pPr>
            <w:r>
              <w:rPr>
                <w:b/>
                <w:bCs/>
                <w:color w:val="000000"/>
                <w:sz w:val="28"/>
                <w:szCs w:val="28"/>
                <w:lang w:eastAsia="bg-BG"/>
              </w:rPr>
              <w:t xml:space="preserve">                    </w:t>
            </w:r>
            <w:r w:rsidR="00D935DC">
              <w:rPr>
                <w:b/>
                <w:bCs/>
                <w:color w:val="000000"/>
                <w:sz w:val="28"/>
                <w:szCs w:val="28"/>
                <w:lang w:eastAsia="bg-BG"/>
              </w:rPr>
              <w:t xml:space="preserve">     </w:t>
            </w:r>
            <w:r>
              <w:rPr>
                <w:b/>
                <w:bCs/>
                <w:color w:val="000000"/>
                <w:sz w:val="28"/>
                <w:szCs w:val="28"/>
                <w:lang w:eastAsia="bg-BG"/>
              </w:rPr>
              <w:t xml:space="preserve"> ЮГОИЗТОЧНО ДЪРЖАВНО ПРЕДПРИЯТИЕ</w:t>
            </w:r>
          </w:p>
        </w:tc>
      </w:tr>
      <w:tr w:rsidR="00464D23" w:rsidTr="00464D23">
        <w:trPr>
          <w:trHeight w:val="315"/>
        </w:trPr>
        <w:tc>
          <w:tcPr>
            <w:tcW w:w="9397" w:type="dxa"/>
            <w:gridSpan w:val="9"/>
            <w:noWrap/>
            <w:vAlign w:val="center"/>
            <w:hideMark/>
          </w:tcPr>
          <w:p w:rsidR="00464D23" w:rsidRDefault="00464D23">
            <w:pPr>
              <w:rPr>
                <w:b/>
                <w:bCs/>
                <w:color w:val="000000"/>
                <w:sz w:val="24"/>
                <w:szCs w:val="24"/>
                <w:lang w:eastAsia="bg-BG"/>
              </w:rPr>
            </w:pPr>
            <w:r>
              <w:rPr>
                <w:b/>
                <w:bCs/>
                <w:color w:val="000000"/>
                <w:sz w:val="24"/>
                <w:szCs w:val="24"/>
                <w:lang w:eastAsia="bg-BG"/>
              </w:rPr>
              <w:t xml:space="preserve">                         </w:t>
            </w:r>
            <w:r w:rsidR="00D935DC">
              <w:rPr>
                <w:b/>
                <w:bCs/>
                <w:color w:val="000000"/>
                <w:sz w:val="24"/>
                <w:szCs w:val="24"/>
                <w:lang w:eastAsia="bg-BG"/>
              </w:rPr>
              <w:t xml:space="preserve">     </w:t>
            </w:r>
            <w:r>
              <w:rPr>
                <w:b/>
                <w:bCs/>
                <w:color w:val="000000"/>
                <w:sz w:val="24"/>
                <w:szCs w:val="24"/>
                <w:lang w:eastAsia="bg-BG"/>
              </w:rPr>
              <w:t xml:space="preserve">   ДЪРЖАВНО ГОРСКО СТОПАНСТВО ТВЪРДИЦА</w:t>
            </w:r>
          </w:p>
        </w:tc>
        <w:tc>
          <w:tcPr>
            <w:tcW w:w="1156" w:type="dxa"/>
            <w:noWrap/>
            <w:vAlign w:val="center"/>
            <w:hideMark/>
          </w:tcPr>
          <w:p w:rsidR="00464D23" w:rsidRDefault="00464D23">
            <w:pPr>
              <w:rPr>
                <w:rFonts w:eastAsiaTheme="minorEastAsia"/>
                <w:sz w:val="22"/>
                <w:szCs w:val="22"/>
                <w:lang w:eastAsia="bg-BG"/>
              </w:rPr>
            </w:pPr>
          </w:p>
        </w:tc>
        <w:tc>
          <w:tcPr>
            <w:tcW w:w="147" w:type="dxa"/>
            <w:noWrap/>
            <w:vAlign w:val="center"/>
            <w:hideMark/>
          </w:tcPr>
          <w:p w:rsidR="00464D23" w:rsidRDefault="00464D23">
            <w:pPr>
              <w:rPr>
                <w:rFonts w:eastAsiaTheme="minorEastAsia"/>
                <w:sz w:val="22"/>
                <w:szCs w:val="22"/>
                <w:lang w:eastAsia="bg-BG"/>
              </w:rPr>
            </w:pPr>
          </w:p>
        </w:tc>
      </w:tr>
      <w:tr w:rsidR="00464D23" w:rsidTr="00464D23">
        <w:trPr>
          <w:trHeight w:val="195"/>
        </w:trPr>
        <w:tc>
          <w:tcPr>
            <w:tcW w:w="148" w:type="dxa"/>
            <w:noWrap/>
            <w:vAlign w:val="center"/>
            <w:hideMark/>
          </w:tcPr>
          <w:p w:rsidR="00464D23" w:rsidRDefault="00464D23">
            <w:pPr>
              <w:rPr>
                <w:rFonts w:eastAsiaTheme="minorEastAsia"/>
                <w:sz w:val="22"/>
                <w:szCs w:val="22"/>
                <w:lang w:eastAsia="bg-BG"/>
              </w:rPr>
            </w:pPr>
          </w:p>
        </w:tc>
        <w:tc>
          <w:tcPr>
            <w:tcW w:w="1157"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47" w:type="dxa"/>
            <w:noWrap/>
            <w:vAlign w:val="center"/>
            <w:hideMark/>
          </w:tcPr>
          <w:p w:rsidR="00464D23" w:rsidRDefault="00464D23">
            <w:pPr>
              <w:rPr>
                <w:rFonts w:eastAsiaTheme="minorEastAsia"/>
                <w:sz w:val="22"/>
                <w:szCs w:val="22"/>
                <w:lang w:eastAsia="bg-BG"/>
              </w:rPr>
            </w:pPr>
          </w:p>
        </w:tc>
      </w:tr>
      <w:tr w:rsidR="00464D23" w:rsidTr="00464D23">
        <w:trPr>
          <w:trHeight w:val="315"/>
        </w:trPr>
        <w:tc>
          <w:tcPr>
            <w:tcW w:w="10700" w:type="dxa"/>
            <w:gridSpan w:val="11"/>
            <w:noWrap/>
            <w:vAlign w:val="center"/>
            <w:hideMark/>
          </w:tcPr>
          <w:p w:rsidR="00464D23" w:rsidRDefault="00192B3A">
            <w:pPr>
              <w:jc w:val="center"/>
              <w:rPr>
                <w:color w:val="0000FF"/>
                <w:lang w:eastAsia="bg-BG"/>
              </w:rPr>
            </w:pPr>
            <w:hyperlink r:id="rId10" w:history="1">
              <w:r w:rsidR="00464D23">
                <w:rPr>
                  <w:rStyle w:val="aa"/>
                  <w:lang w:eastAsia="bg-BG"/>
                </w:rPr>
                <w:t xml:space="preserve"> Адрес: гр.Твърдица, ПК 8890, ул. „Балкан” № 29, тел. 045442534, e-mail: dgstvurditsa@uidp-sliven.com</w:t>
              </w:r>
            </w:hyperlink>
          </w:p>
        </w:tc>
      </w:tr>
    </w:tbl>
    <w:p w:rsidR="00464D23" w:rsidRDefault="00464D23" w:rsidP="00464D23">
      <w:pPr>
        <w:rPr>
          <w:rFonts w:asciiTheme="minorHAnsi" w:hAnsiTheme="minorHAnsi" w:cstheme="minorBidi"/>
          <w:sz w:val="22"/>
          <w:szCs w:val="22"/>
          <w:lang w:eastAsia="en-US"/>
        </w:rPr>
      </w:pPr>
    </w:p>
    <w:p w:rsidR="0088435E" w:rsidRDefault="0088435E" w:rsidP="00AE3845">
      <w:pPr>
        <w:ind w:left="5664" w:hanging="135"/>
        <w:rPr>
          <w:b/>
          <w:sz w:val="24"/>
          <w:szCs w:val="24"/>
        </w:rPr>
      </w:pPr>
    </w:p>
    <w:p w:rsidR="0088435E" w:rsidRPr="0083333E" w:rsidRDefault="0088435E" w:rsidP="00D27D9C">
      <w:pPr>
        <w:ind w:left="5664" w:hanging="135"/>
        <w:rPr>
          <w:b/>
          <w:sz w:val="24"/>
          <w:szCs w:val="24"/>
          <w:lang w:val="bg-BG"/>
        </w:rPr>
      </w:pPr>
    </w:p>
    <w:p w:rsidR="00AE3845" w:rsidRDefault="0083333E" w:rsidP="00D27D9C">
      <w:pPr>
        <w:ind w:left="5664" w:hanging="135"/>
        <w:rPr>
          <w:b/>
          <w:sz w:val="24"/>
          <w:szCs w:val="24"/>
          <w:lang w:val="bg-BG"/>
        </w:rPr>
      </w:pPr>
      <w:r>
        <w:rPr>
          <w:b/>
          <w:sz w:val="24"/>
          <w:szCs w:val="24"/>
        </w:rPr>
        <w:t xml:space="preserve"> </w:t>
      </w:r>
      <w:r w:rsidR="00396F4D" w:rsidRPr="0083333E">
        <w:rPr>
          <w:b/>
          <w:sz w:val="24"/>
          <w:szCs w:val="24"/>
        </w:rPr>
        <w:t xml:space="preserve"> </w:t>
      </w:r>
      <w:r w:rsidR="00AE3845" w:rsidRPr="0083333E">
        <w:rPr>
          <w:b/>
          <w:sz w:val="24"/>
          <w:szCs w:val="24"/>
        </w:rPr>
        <w:t>ОДОБРИЛ:</w:t>
      </w:r>
      <w:r w:rsidR="007A7C59" w:rsidRPr="0083333E">
        <w:rPr>
          <w:b/>
          <w:sz w:val="24"/>
          <w:szCs w:val="24"/>
        </w:rPr>
        <w:t>………</w:t>
      </w:r>
      <w:r w:rsidR="00CB7012">
        <w:rPr>
          <w:b/>
          <w:sz w:val="24"/>
          <w:szCs w:val="24"/>
          <w:lang w:val="bg-BG"/>
        </w:rPr>
        <w:t>п</w:t>
      </w:r>
      <w:r w:rsidR="007A7C59" w:rsidRPr="0083333E">
        <w:rPr>
          <w:b/>
          <w:sz w:val="24"/>
          <w:szCs w:val="24"/>
        </w:rPr>
        <w:t>……….</w:t>
      </w:r>
    </w:p>
    <w:p w:rsidR="00CB7012" w:rsidRPr="00CB7012" w:rsidRDefault="00CB7012" w:rsidP="00D27D9C">
      <w:pPr>
        <w:ind w:left="5664" w:hanging="135"/>
        <w:rPr>
          <w:b/>
          <w:sz w:val="24"/>
          <w:szCs w:val="24"/>
          <w:lang w:val="bg-BG"/>
        </w:rPr>
      </w:pPr>
      <w:r>
        <w:rPr>
          <w:b/>
          <w:sz w:val="24"/>
          <w:szCs w:val="24"/>
          <w:lang w:val="bg-BG"/>
        </w:rPr>
        <w:t xml:space="preserve">   Регламент /ЕС/2016/679</w:t>
      </w:r>
    </w:p>
    <w:p w:rsidR="00AE3845" w:rsidRPr="0083333E" w:rsidRDefault="00AE3845" w:rsidP="00D27D9C">
      <w:pPr>
        <w:ind w:left="4537" w:firstLine="708"/>
        <w:rPr>
          <w:b/>
          <w:sz w:val="24"/>
          <w:szCs w:val="24"/>
        </w:rPr>
      </w:pPr>
      <w:r w:rsidRPr="0083333E">
        <w:rPr>
          <w:b/>
          <w:sz w:val="24"/>
          <w:szCs w:val="24"/>
        </w:rPr>
        <w:t xml:space="preserve">     </w:t>
      </w:r>
      <w:r w:rsidR="0083333E">
        <w:rPr>
          <w:b/>
          <w:sz w:val="24"/>
          <w:szCs w:val="24"/>
        </w:rPr>
        <w:t xml:space="preserve">  </w:t>
      </w:r>
      <w:r w:rsidRPr="0083333E">
        <w:rPr>
          <w:b/>
          <w:sz w:val="24"/>
          <w:szCs w:val="24"/>
        </w:rPr>
        <w:t xml:space="preserve">ИНЖ. КОСТА АШЛАМОВ </w:t>
      </w:r>
    </w:p>
    <w:p w:rsidR="00AE3845" w:rsidRPr="0083333E" w:rsidRDefault="0083333E" w:rsidP="00D27D9C">
      <w:pPr>
        <w:tabs>
          <w:tab w:val="left" w:pos="851"/>
        </w:tabs>
        <w:ind w:left="4956" w:firstLine="289"/>
        <w:rPr>
          <w:b/>
          <w:sz w:val="24"/>
          <w:szCs w:val="24"/>
        </w:rPr>
      </w:pPr>
      <w:r>
        <w:rPr>
          <w:b/>
          <w:sz w:val="24"/>
          <w:szCs w:val="24"/>
        </w:rPr>
        <w:t xml:space="preserve">     </w:t>
      </w:r>
      <w:r w:rsidR="00AE3845" w:rsidRPr="0083333E">
        <w:rPr>
          <w:b/>
          <w:sz w:val="24"/>
          <w:szCs w:val="24"/>
        </w:rPr>
        <w:t xml:space="preserve"> ДИРЕКТОР ТП ДГС ТВЪРДИЦА</w:t>
      </w:r>
    </w:p>
    <w:p w:rsidR="0088435E" w:rsidRDefault="0088435E" w:rsidP="002E721A">
      <w:pPr>
        <w:spacing w:line="259" w:lineRule="auto"/>
        <w:ind w:right="7"/>
        <w:jc w:val="center"/>
        <w:rPr>
          <w:b/>
          <w:sz w:val="36"/>
          <w:szCs w:val="36"/>
        </w:rPr>
      </w:pPr>
    </w:p>
    <w:p w:rsidR="00D935DC" w:rsidRPr="00D935DC" w:rsidRDefault="00D935DC" w:rsidP="002E721A">
      <w:pPr>
        <w:spacing w:line="259" w:lineRule="auto"/>
        <w:ind w:right="7"/>
        <w:jc w:val="center"/>
        <w:rPr>
          <w:b/>
          <w:sz w:val="36"/>
          <w:szCs w:val="36"/>
        </w:rPr>
      </w:pPr>
    </w:p>
    <w:p w:rsidR="00AE3845" w:rsidRPr="00D935DC" w:rsidRDefault="00396F4D" w:rsidP="00396F4D">
      <w:pPr>
        <w:spacing w:line="259" w:lineRule="auto"/>
        <w:ind w:right="7"/>
        <w:jc w:val="center"/>
        <w:rPr>
          <w:sz w:val="40"/>
          <w:szCs w:val="40"/>
        </w:rPr>
      </w:pPr>
      <w:r>
        <w:rPr>
          <w:b/>
          <w:sz w:val="36"/>
          <w:szCs w:val="36"/>
        </w:rPr>
        <w:t xml:space="preserve"> </w:t>
      </w:r>
      <w:r w:rsidR="00AE3845" w:rsidRPr="00D935DC">
        <w:rPr>
          <w:b/>
          <w:sz w:val="40"/>
          <w:szCs w:val="40"/>
        </w:rPr>
        <w:t>А Н А Л И З</w:t>
      </w:r>
    </w:p>
    <w:p w:rsidR="003872E3" w:rsidRDefault="003872E3" w:rsidP="00464D23">
      <w:pPr>
        <w:spacing w:after="10"/>
        <w:ind w:left="2257" w:hanging="1942"/>
        <w:rPr>
          <w:b/>
          <w:sz w:val="24"/>
          <w:szCs w:val="24"/>
        </w:rPr>
      </w:pPr>
      <w:r>
        <w:rPr>
          <w:b/>
          <w:sz w:val="24"/>
          <w:szCs w:val="24"/>
        </w:rPr>
        <w:t xml:space="preserve">   </w:t>
      </w:r>
      <w:r w:rsidR="00AE3845" w:rsidRPr="002E721A">
        <w:rPr>
          <w:b/>
          <w:sz w:val="24"/>
          <w:szCs w:val="24"/>
        </w:rPr>
        <w:t>НА ПОЛОЖИТЕЛНИ</w:t>
      </w:r>
      <w:r w:rsidR="002E721A">
        <w:rPr>
          <w:b/>
          <w:sz w:val="24"/>
          <w:szCs w:val="24"/>
        </w:rPr>
        <w:t xml:space="preserve">ТЕ И ОТРИЦАТЕЛНИТЕ ЕКОЛОГИЧНИ СОЦИАЛНИ </w:t>
      </w:r>
      <w:r>
        <w:rPr>
          <w:b/>
          <w:sz w:val="24"/>
          <w:szCs w:val="24"/>
        </w:rPr>
        <w:t xml:space="preserve">  </w:t>
      </w:r>
    </w:p>
    <w:p w:rsidR="00464D23" w:rsidRDefault="003872E3" w:rsidP="00464D23">
      <w:pPr>
        <w:spacing w:after="10"/>
        <w:ind w:left="2257" w:hanging="1942"/>
        <w:rPr>
          <w:b/>
          <w:sz w:val="24"/>
          <w:szCs w:val="24"/>
          <w:lang w:val="bg-BG"/>
        </w:rPr>
      </w:pPr>
      <w:r>
        <w:rPr>
          <w:b/>
          <w:sz w:val="24"/>
          <w:szCs w:val="24"/>
        </w:rPr>
        <w:t xml:space="preserve">                        </w:t>
      </w:r>
      <w:r w:rsidR="00AE3845" w:rsidRPr="002E721A">
        <w:rPr>
          <w:b/>
          <w:sz w:val="24"/>
          <w:szCs w:val="24"/>
        </w:rPr>
        <w:t>ВЪНШНИ ЕФЕКТИ ОТ ДЕЙНОСТТА НА ТП ДГС</w:t>
      </w:r>
      <w:r w:rsidR="007A7C59">
        <w:rPr>
          <w:b/>
          <w:sz w:val="24"/>
          <w:szCs w:val="24"/>
        </w:rPr>
        <w:t xml:space="preserve">                                                                           </w:t>
      </w:r>
      <w:r w:rsidR="00AE3845" w:rsidRPr="002E721A">
        <w:rPr>
          <w:b/>
          <w:sz w:val="24"/>
          <w:szCs w:val="24"/>
        </w:rPr>
        <w:t xml:space="preserve"> </w:t>
      </w:r>
      <w:r w:rsidR="00464D23">
        <w:rPr>
          <w:b/>
          <w:sz w:val="24"/>
          <w:szCs w:val="24"/>
        </w:rPr>
        <w:t xml:space="preserve">        </w:t>
      </w:r>
      <w:r w:rsidR="00464D23">
        <w:rPr>
          <w:b/>
          <w:sz w:val="24"/>
          <w:szCs w:val="24"/>
          <w:lang w:val="bg-BG"/>
        </w:rPr>
        <w:t xml:space="preserve">              </w:t>
      </w:r>
    </w:p>
    <w:p w:rsidR="00AE3845" w:rsidRPr="002E721A" w:rsidRDefault="00464D23" w:rsidP="00464D23">
      <w:pPr>
        <w:spacing w:after="10"/>
        <w:rPr>
          <w:b/>
          <w:sz w:val="24"/>
          <w:szCs w:val="24"/>
        </w:rPr>
      </w:pPr>
      <w:r>
        <w:rPr>
          <w:b/>
          <w:sz w:val="24"/>
          <w:szCs w:val="24"/>
          <w:lang w:val="bg-BG"/>
        </w:rPr>
        <w:t xml:space="preserve">                                                          </w:t>
      </w:r>
      <w:r w:rsidR="003872E3">
        <w:rPr>
          <w:b/>
          <w:sz w:val="24"/>
          <w:szCs w:val="24"/>
        </w:rPr>
        <w:t xml:space="preserve"> </w:t>
      </w:r>
      <w:r>
        <w:rPr>
          <w:b/>
          <w:sz w:val="24"/>
          <w:szCs w:val="24"/>
          <w:lang w:val="bg-BG"/>
        </w:rPr>
        <w:t xml:space="preserve">   </w:t>
      </w:r>
      <w:r w:rsidR="00AE3845" w:rsidRPr="002E721A">
        <w:rPr>
          <w:b/>
          <w:sz w:val="24"/>
          <w:szCs w:val="24"/>
        </w:rPr>
        <w:t>„ТВЪРДИЦА”</w:t>
      </w:r>
    </w:p>
    <w:p w:rsidR="00AE3845" w:rsidRPr="002E721A" w:rsidRDefault="00464D23" w:rsidP="00464D23">
      <w:pPr>
        <w:spacing w:after="10"/>
        <w:ind w:left="2257" w:hanging="1942"/>
        <w:rPr>
          <w:b/>
          <w:sz w:val="24"/>
          <w:szCs w:val="24"/>
        </w:rPr>
      </w:pPr>
      <w:r>
        <w:rPr>
          <w:b/>
          <w:sz w:val="24"/>
          <w:szCs w:val="24"/>
          <w:lang w:val="bg-BG"/>
        </w:rPr>
        <w:t xml:space="preserve">                                          </w:t>
      </w:r>
      <w:r w:rsidR="003872E3">
        <w:rPr>
          <w:b/>
          <w:sz w:val="24"/>
          <w:szCs w:val="24"/>
        </w:rPr>
        <w:t xml:space="preserve">    </w:t>
      </w:r>
      <w:r>
        <w:rPr>
          <w:b/>
          <w:sz w:val="24"/>
          <w:szCs w:val="24"/>
          <w:lang w:val="bg-BG"/>
        </w:rPr>
        <w:t xml:space="preserve">  </w:t>
      </w:r>
      <w:r w:rsidR="00AE3845" w:rsidRPr="002E721A">
        <w:rPr>
          <w:b/>
          <w:sz w:val="24"/>
          <w:szCs w:val="24"/>
        </w:rPr>
        <w:t>(</w:t>
      </w:r>
      <w:r w:rsidR="007735EB">
        <w:rPr>
          <w:b/>
          <w:sz w:val="24"/>
          <w:szCs w:val="24"/>
        </w:rPr>
        <w:t xml:space="preserve"> </w:t>
      </w:r>
      <w:r w:rsidR="00AE3845" w:rsidRPr="002E721A">
        <w:rPr>
          <w:b/>
          <w:sz w:val="24"/>
          <w:szCs w:val="24"/>
        </w:rPr>
        <w:t>Индикатори 5.3.1 и 5.3.2</w:t>
      </w:r>
      <w:r w:rsidR="007735EB">
        <w:rPr>
          <w:b/>
          <w:sz w:val="24"/>
          <w:szCs w:val="24"/>
        </w:rPr>
        <w:t xml:space="preserve"> </w:t>
      </w:r>
      <w:r w:rsidR="00AE3845" w:rsidRPr="002E721A">
        <w:rPr>
          <w:b/>
          <w:sz w:val="24"/>
          <w:szCs w:val="24"/>
        </w:rPr>
        <w:t>)</w:t>
      </w:r>
    </w:p>
    <w:p w:rsidR="00AE3845" w:rsidRDefault="00AE3845" w:rsidP="00AE3845">
      <w:pPr>
        <w:spacing w:after="121" w:line="259" w:lineRule="auto"/>
        <w:ind w:left="64"/>
        <w:jc w:val="center"/>
      </w:pPr>
    </w:p>
    <w:p w:rsidR="00AE3845" w:rsidRPr="00D935DC" w:rsidRDefault="00AE3845" w:rsidP="00D27D9C">
      <w:pPr>
        <w:ind w:right="43" w:firstLine="713"/>
        <w:jc w:val="both"/>
        <w:rPr>
          <w:sz w:val="24"/>
          <w:szCs w:val="24"/>
        </w:rPr>
      </w:pPr>
      <w:r w:rsidRPr="00D935DC">
        <w:rPr>
          <w:sz w:val="24"/>
          <w:szCs w:val="24"/>
        </w:rPr>
        <w:t>Държавно Горско Стопанство „Твърдица” се намира в Сливенска област и заема земите на Община Твърдица.</w:t>
      </w:r>
    </w:p>
    <w:p w:rsidR="00AE3845" w:rsidRPr="00D935DC" w:rsidRDefault="00AE3845" w:rsidP="00D27D9C">
      <w:pPr>
        <w:pStyle w:val="ab"/>
        <w:rPr>
          <w:color w:val="auto"/>
          <w:szCs w:val="24"/>
        </w:rPr>
      </w:pPr>
      <w:r w:rsidRPr="00D935DC">
        <w:rPr>
          <w:szCs w:val="24"/>
        </w:rPr>
        <w:t xml:space="preserve">Разнообразието на релефа, почвените характеристики и климата обуславят биологичното разнообразие на стопанството. Горските екосистеми в района са ценни в икономически, екологичен и социален аспект, тъй като поддържат богат растителен и животински свят и имат важни водорегулиращи, противоерозионни, рекреационни и </w:t>
      </w:r>
      <w:r w:rsidRPr="00D935DC">
        <w:rPr>
          <w:color w:val="auto"/>
          <w:szCs w:val="24"/>
        </w:rPr>
        <w:t>естетически функции.</w:t>
      </w:r>
    </w:p>
    <w:p w:rsidR="003F3B2D" w:rsidRPr="00D935DC" w:rsidRDefault="003872E3" w:rsidP="00D27D9C">
      <w:pPr>
        <w:pStyle w:val="ab"/>
        <w:rPr>
          <w:color w:val="auto"/>
          <w:szCs w:val="24"/>
          <w:lang w:val="en-US"/>
        </w:rPr>
      </w:pPr>
      <w:r w:rsidRPr="00D935DC">
        <w:rPr>
          <w:color w:val="auto"/>
          <w:szCs w:val="24"/>
        </w:rPr>
        <w:t xml:space="preserve">ТП </w:t>
      </w:r>
      <w:r w:rsidRPr="00D935DC">
        <w:rPr>
          <w:color w:val="auto"/>
          <w:szCs w:val="24"/>
          <w:lang w:val="en-US"/>
        </w:rPr>
        <w:t>,,</w:t>
      </w:r>
      <w:r w:rsidRPr="00D935DC">
        <w:rPr>
          <w:color w:val="auto"/>
          <w:szCs w:val="24"/>
        </w:rPr>
        <w:t xml:space="preserve">ДГС </w:t>
      </w:r>
      <w:r w:rsidR="00AE3845" w:rsidRPr="00D935DC">
        <w:rPr>
          <w:color w:val="auto"/>
          <w:szCs w:val="24"/>
        </w:rPr>
        <w:t>Твърд</w:t>
      </w:r>
      <w:r w:rsidR="00266E33" w:rsidRPr="00D935DC">
        <w:rPr>
          <w:color w:val="auto"/>
          <w:szCs w:val="24"/>
        </w:rPr>
        <w:t xml:space="preserve">ица” обхваща горските територии и горите в земеделски територии държавна собственост - </w:t>
      </w:r>
      <w:r w:rsidR="00107B7C" w:rsidRPr="00D935DC">
        <w:rPr>
          <w:color w:val="auto"/>
          <w:szCs w:val="24"/>
        </w:rPr>
        <w:t xml:space="preserve">19 </w:t>
      </w:r>
      <w:r w:rsidR="00C42601" w:rsidRPr="00D935DC">
        <w:rPr>
          <w:color w:val="auto"/>
          <w:szCs w:val="24"/>
          <w:lang w:val="en-US"/>
        </w:rPr>
        <w:t>645</w:t>
      </w:r>
      <w:r w:rsidR="00AE3845" w:rsidRPr="00D935DC">
        <w:rPr>
          <w:color w:val="auto"/>
          <w:szCs w:val="24"/>
        </w:rPr>
        <w:t xml:space="preserve"> ха</w:t>
      </w:r>
      <w:r w:rsidR="003F3B2D" w:rsidRPr="00D935DC">
        <w:rPr>
          <w:color w:val="auto"/>
          <w:szCs w:val="24"/>
          <w:lang w:val="en-US"/>
        </w:rPr>
        <w:t>.</w:t>
      </w:r>
    </w:p>
    <w:p w:rsidR="00AE3845" w:rsidRPr="00D935DC" w:rsidRDefault="0088680C" w:rsidP="00D27D9C">
      <w:pPr>
        <w:pStyle w:val="ab"/>
        <w:rPr>
          <w:color w:val="auto"/>
          <w:szCs w:val="24"/>
        </w:rPr>
      </w:pPr>
      <w:r w:rsidRPr="00D935DC">
        <w:rPr>
          <w:color w:val="auto"/>
          <w:szCs w:val="24"/>
        </w:rPr>
        <w:t>През 202</w:t>
      </w:r>
      <w:r w:rsidR="00D22703">
        <w:rPr>
          <w:color w:val="auto"/>
          <w:szCs w:val="24"/>
          <w:lang w:val="en-US"/>
        </w:rPr>
        <w:t>5</w:t>
      </w:r>
      <w:r w:rsidR="00AE3845" w:rsidRPr="00D935DC">
        <w:rPr>
          <w:color w:val="auto"/>
          <w:szCs w:val="24"/>
        </w:rPr>
        <w:t xml:space="preserve"> г. от лесокултурните </w:t>
      </w:r>
      <w:r w:rsidR="00AE3845" w:rsidRPr="00D935DC">
        <w:rPr>
          <w:color w:val="auto"/>
          <w:szCs w:val="24"/>
          <w:lang w:val="en-US"/>
        </w:rPr>
        <w:t>дейности</w:t>
      </w:r>
      <w:r w:rsidR="00AE3845" w:rsidRPr="00D935DC">
        <w:rPr>
          <w:color w:val="auto"/>
          <w:szCs w:val="24"/>
        </w:rPr>
        <w:t xml:space="preserve"> са планирани  и извършени:</w:t>
      </w:r>
    </w:p>
    <w:p w:rsidR="00AE3845" w:rsidRDefault="00AE3845" w:rsidP="00AE3845">
      <w:pPr>
        <w:ind w:left="360" w:firstLine="348"/>
        <w:rPr>
          <w:sz w:val="24"/>
          <w:szCs w:val="24"/>
        </w:rPr>
      </w:pPr>
    </w:p>
    <w:p w:rsidR="00D22703" w:rsidRPr="00D935DC" w:rsidRDefault="00D22703" w:rsidP="00D27D9C">
      <w:pPr>
        <w:numPr>
          <w:ilvl w:val="0"/>
          <w:numId w:val="23"/>
        </w:numPr>
        <w:suppressAutoHyphens w:val="0"/>
        <w:rPr>
          <w:sz w:val="24"/>
          <w:szCs w:val="24"/>
        </w:rPr>
      </w:pPr>
      <w:r>
        <w:rPr>
          <w:sz w:val="24"/>
          <w:szCs w:val="24"/>
          <w:lang w:val="bg-BG"/>
        </w:rPr>
        <w:t>Попълване на култури  - 1,2 дка.</w:t>
      </w:r>
    </w:p>
    <w:p w:rsidR="00AE3845" w:rsidRPr="00D935DC" w:rsidRDefault="00D22703" w:rsidP="00D27D9C">
      <w:pPr>
        <w:numPr>
          <w:ilvl w:val="0"/>
          <w:numId w:val="24"/>
        </w:numPr>
        <w:suppressAutoHyphens w:val="0"/>
        <w:rPr>
          <w:sz w:val="24"/>
          <w:szCs w:val="24"/>
        </w:rPr>
      </w:pPr>
      <w:r>
        <w:rPr>
          <w:sz w:val="24"/>
          <w:szCs w:val="24"/>
        </w:rPr>
        <w:t xml:space="preserve">Отглеждане на култури </w:t>
      </w:r>
      <w:r>
        <w:rPr>
          <w:sz w:val="24"/>
          <w:szCs w:val="24"/>
          <w:lang w:val="bg-BG"/>
        </w:rPr>
        <w:t>-</w:t>
      </w:r>
      <w:r w:rsidR="00E54EE2" w:rsidRPr="00D935DC">
        <w:rPr>
          <w:sz w:val="24"/>
          <w:szCs w:val="24"/>
        </w:rPr>
        <w:t xml:space="preserve"> </w:t>
      </w:r>
      <w:r>
        <w:rPr>
          <w:sz w:val="24"/>
          <w:szCs w:val="24"/>
        </w:rPr>
        <w:t>81</w:t>
      </w:r>
      <w:r w:rsidR="00AE3845" w:rsidRPr="00D935DC">
        <w:rPr>
          <w:sz w:val="24"/>
          <w:szCs w:val="24"/>
        </w:rPr>
        <w:t xml:space="preserve"> дка</w:t>
      </w:r>
      <w:r w:rsidR="000F0A04" w:rsidRPr="00D935DC">
        <w:rPr>
          <w:sz w:val="24"/>
          <w:szCs w:val="24"/>
          <w:lang w:val="bg-BG"/>
        </w:rPr>
        <w:t>;</w:t>
      </w:r>
      <w:r w:rsidR="00AE3845" w:rsidRPr="00D935DC">
        <w:rPr>
          <w:sz w:val="24"/>
          <w:szCs w:val="24"/>
        </w:rPr>
        <w:t xml:space="preserve"> </w:t>
      </w:r>
    </w:p>
    <w:p w:rsidR="0027760A" w:rsidRDefault="0027760A" w:rsidP="00AE3845">
      <w:pPr>
        <w:spacing w:after="220"/>
        <w:ind w:left="355" w:firstLine="353"/>
        <w:rPr>
          <w:b/>
          <w:sz w:val="24"/>
          <w:szCs w:val="24"/>
        </w:rPr>
      </w:pPr>
    </w:p>
    <w:p w:rsidR="00AE3845" w:rsidRPr="00D25025" w:rsidRDefault="00AE3845" w:rsidP="00AE3845">
      <w:pPr>
        <w:spacing w:after="220"/>
        <w:ind w:left="355" w:firstLine="353"/>
        <w:rPr>
          <w:b/>
          <w:sz w:val="24"/>
          <w:szCs w:val="24"/>
        </w:rPr>
      </w:pPr>
      <w:r w:rsidRPr="00D25025">
        <w:rPr>
          <w:b/>
          <w:sz w:val="24"/>
          <w:szCs w:val="24"/>
        </w:rPr>
        <w:t>Стопанисване:</w:t>
      </w:r>
    </w:p>
    <w:p w:rsidR="00AE3845" w:rsidRPr="00D25025" w:rsidRDefault="00AE3845" w:rsidP="003872E3">
      <w:pPr>
        <w:jc w:val="both"/>
        <w:rPr>
          <w:sz w:val="24"/>
          <w:szCs w:val="24"/>
          <w:lang w:val="bg-BG"/>
        </w:rPr>
      </w:pPr>
      <w:r w:rsidRPr="00D25025">
        <w:rPr>
          <w:sz w:val="24"/>
          <w:szCs w:val="24"/>
        </w:rPr>
        <w:t xml:space="preserve">Маркирани са </w:t>
      </w:r>
      <w:r w:rsidR="00D22703">
        <w:rPr>
          <w:sz w:val="24"/>
          <w:szCs w:val="24"/>
          <w:lang w:val="bg-BG"/>
        </w:rPr>
        <w:t>по разчет 38216</w:t>
      </w:r>
      <w:r w:rsidRPr="00D25025">
        <w:rPr>
          <w:sz w:val="24"/>
          <w:szCs w:val="24"/>
        </w:rPr>
        <w:t xml:space="preserve"> м³, </w:t>
      </w:r>
      <w:r w:rsidR="00E54EE2">
        <w:rPr>
          <w:sz w:val="24"/>
          <w:szCs w:val="24"/>
          <w:lang w:val="bg-BG"/>
        </w:rPr>
        <w:t>а по</w:t>
      </w:r>
      <w:r w:rsidR="00D22703">
        <w:rPr>
          <w:sz w:val="24"/>
          <w:szCs w:val="24"/>
          <w:lang w:val="bg-BG"/>
        </w:rPr>
        <w:t xml:space="preserve"> отчет 51143</w:t>
      </w:r>
      <w:r w:rsidRPr="00D25025">
        <w:rPr>
          <w:sz w:val="24"/>
          <w:szCs w:val="24"/>
        </w:rPr>
        <w:t xml:space="preserve"> </w:t>
      </w:r>
      <w:r w:rsidR="00E54EE2">
        <w:rPr>
          <w:sz w:val="24"/>
          <w:szCs w:val="24"/>
        </w:rPr>
        <w:t>м³ за ЛФ 202</w:t>
      </w:r>
      <w:r w:rsidR="00D22703">
        <w:rPr>
          <w:sz w:val="24"/>
          <w:szCs w:val="24"/>
          <w:lang w:val="bg-BG"/>
        </w:rPr>
        <w:t>5</w:t>
      </w:r>
      <w:r w:rsidR="00774D52" w:rsidRPr="00D25025">
        <w:rPr>
          <w:sz w:val="24"/>
          <w:szCs w:val="24"/>
        </w:rPr>
        <w:t xml:space="preserve"> г.</w:t>
      </w:r>
    </w:p>
    <w:p w:rsidR="00AE3845" w:rsidRPr="004D2F5A" w:rsidRDefault="00AE3845" w:rsidP="003872E3">
      <w:pPr>
        <w:spacing w:after="120"/>
        <w:jc w:val="both"/>
        <w:rPr>
          <w:sz w:val="24"/>
          <w:szCs w:val="24"/>
        </w:rPr>
      </w:pPr>
      <w:r w:rsidRPr="00D25025">
        <w:rPr>
          <w:sz w:val="24"/>
          <w:szCs w:val="24"/>
        </w:rPr>
        <w:t>В раздел стопанисване имаме отгледни сечи бе</w:t>
      </w:r>
      <w:r w:rsidR="000F0A04">
        <w:rPr>
          <w:sz w:val="24"/>
          <w:szCs w:val="24"/>
        </w:rPr>
        <w:t xml:space="preserve">з материален добив по разчет </w:t>
      </w:r>
      <w:r w:rsidR="00D22703">
        <w:rPr>
          <w:sz w:val="24"/>
          <w:szCs w:val="24"/>
          <w:lang w:val="bg-BG"/>
        </w:rPr>
        <w:t>42</w:t>
      </w:r>
      <w:r w:rsidRPr="00D25025">
        <w:rPr>
          <w:sz w:val="24"/>
          <w:szCs w:val="24"/>
        </w:rPr>
        <w:t xml:space="preserve"> дка. </w:t>
      </w:r>
      <w:r w:rsidRPr="004D2F5A">
        <w:rPr>
          <w:sz w:val="24"/>
          <w:szCs w:val="24"/>
        </w:rPr>
        <w:t xml:space="preserve">Извършени отгледни </w:t>
      </w:r>
      <w:r w:rsidR="00774D52" w:rsidRPr="004D2F5A">
        <w:rPr>
          <w:sz w:val="24"/>
          <w:szCs w:val="24"/>
        </w:rPr>
        <w:t xml:space="preserve">сечи без материален добив на </w:t>
      </w:r>
      <w:r w:rsidR="00D22703" w:rsidRPr="004D2F5A">
        <w:rPr>
          <w:sz w:val="24"/>
          <w:szCs w:val="24"/>
          <w:lang w:val="bg-BG"/>
        </w:rPr>
        <w:t>44</w:t>
      </w:r>
      <w:r w:rsidRPr="004D2F5A">
        <w:rPr>
          <w:sz w:val="24"/>
          <w:szCs w:val="24"/>
        </w:rPr>
        <w:t xml:space="preserve"> дка.</w:t>
      </w:r>
    </w:p>
    <w:p w:rsidR="00CC5819" w:rsidRPr="004D2F5A" w:rsidRDefault="004D2F5A" w:rsidP="003872E3">
      <w:pPr>
        <w:spacing w:after="120"/>
        <w:jc w:val="both"/>
        <w:rPr>
          <w:sz w:val="24"/>
          <w:szCs w:val="24"/>
          <w:lang w:val="bg-BG"/>
        </w:rPr>
      </w:pPr>
      <w:r w:rsidRPr="004D2F5A">
        <w:rPr>
          <w:sz w:val="24"/>
          <w:szCs w:val="24"/>
          <w:lang w:val="bg-BG"/>
        </w:rPr>
        <w:t>Извършено е</w:t>
      </w:r>
      <w:r w:rsidR="00220A41" w:rsidRPr="004D2F5A">
        <w:rPr>
          <w:sz w:val="24"/>
          <w:szCs w:val="24"/>
          <w:lang w:val="bg-BG"/>
        </w:rPr>
        <w:t xml:space="preserve"> подпомагане на естественото възобновяване  на 365 дка.</w:t>
      </w:r>
    </w:p>
    <w:p w:rsidR="003872E3" w:rsidRDefault="003872E3" w:rsidP="00286B37">
      <w:pPr>
        <w:jc w:val="both"/>
        <w:rPr>
          <w:sz w:val="24"/>
          <w:szCs w:val="24"/>
        </w:rPr>
      </w:pPr>
      <w:r>
        <w:rPr>
          <w:b/>
          <w:sz w:val="24"/>
          <w:szCs w:val="24"/>
        </w:rPr>
        <w:t xml:space="preserve">                    </w:t>
      </w:r>
      <w:r w:rsidR="00AE3845" w:rsidRPr="007A7C59">
        <w:rPr>
          <w:b/>
          <w:sz w:val="24"/>
          <w:szCs w:val="24"/>
        </w:rPr>
        <w:t xml:space="preserve">Дърводобив ДГТ:  </w:t>
      </w:r>
    </w:p>
    <w:p w:rsidR="00023505" w:rsidRDefault="00AE3845" w:rsidP="003872E3">
      <w:pPr>
        <w:jc w:val="both"/>
        <w:rPr>
          <w:sz w:val="24"/>
          <w:szCs w:val="24"/>
        </w:rPr>
      </w:pPr>
      <w:r w:rsidRPr="003872E3">
        <w:rPr>
          <w:sz w:val="24"/>
          <w:szCs w:val="24"/>
        </w:rPr>
        <w:t>Добитата и реализирана</w:t>
      </w:r>
      <w:r w:rsidR="00E54EE2" w:rsidRPr="003872E3">
        <w:rPr>
          <w:sz w:val="24"/>
          <w:szCs w:val="24"/>
        </w:rPr>
        <w:t xml:space="preserve"> дървесина за периода 01.01.202</w:t>
      </w:r>
      <w:r w:rsidR="00D22703">
        <w:rPr>
          <w:sz w:val="24"/>
          <w:szCs w:val="24"/>
          <w:lang w:val="bg-BG"/>
        </w:rPr>
        <w:t xml:space="preserve">5 </w:t>
      </w:r>
      <w:r w:rsidR="00616E82">
        <w:rPr>
          <w:sz w:val="24"/>
          <w:szCs w:val="24"/>
          <w:lang w:val="bg-BG"/>
        </w:rPr>
        <w:t>г.</w:t>
      </w:r>
      <w:r w:rsidR="00E54EE2" w:rsidRPr="003872E3">
        <w:rPr>
          <w:sz w:val="24"/>
          <w:szCs w:val="24"/>
        </w:rPr>
        <w:t>-31.12.202</w:t>
      </w:r>
      <w:r w:rsidR="00D22703">
        <w:rPr>
          <w:sz w:val="24"/>
          <w:szCs w:val="24"/>
          <w:lang w:val="bg-BG"/>
        </w:rPr>
        <w:t>5</w:t>
      </w:r>
      <w:r w:rsidRPr="003872E3">
        <w:rPr>
          <w:sz w:val="24"/>
          <w:szCs w:val="24"/>
        </w:rPr>
        <w:t xml:space="preserve"> г.  по видове сечи и категории дървесина е както следва: </w:t>
      </w:r>
    </w:p>
    <w:p w:rsidR="00DB5680" w:rsidRDefault="00DB5680" w:rsidP="003872E3">
      <w:pPr>
        <w:jc w:val="both"/>
        <w:rPr>
          <w:sz w:val="24"/>
          <w:szCs w:val="24"/>
        </w:rPr>
      </w:pPr>
    </w:p>
    <w:p w:rsidR="00DB5680" w:rsidRDefault="00DB5680" w:rsidP="003872E3">
      <w:pPr>
        <w:jc w:val="both"/>
        <w:rPr>
          <w:sz w:val="24"/>
          <w:szCs w:val="24"/>
        </w:rPr>
      </w:pPr>
    </w:p>
    <w:p w:rsidR="006632C7" w:rsidRDefault="006632C7" w:rsidP="003872E3">
      <w:pPr>
        <w:jc w:val="both"/>
        <w:rPr>
          <w:sz w:val="24"/>
          <w:szCs w:val="24"/>
        </w:rPr>
      </w:pPr>
    </w:p>
    <w:p w:rsidR="006632C7" w:rsidRDefault="006632C7" w:rsidP="003872E3">
      <w:pPr>
        <w:jc w:val="both"/>
        <w:rPr>
          <w:sz w:val="24"/>
          <w:szCs w:val="24"/>
        </w:rPr>
      </w:pPr>
    </w:p>
    <w:p w:rsidR="006632C7" w:rsidRDefault="006632C7" w:rsidP="003872E3">
      <w:pPr>
        <w:jc w:val="both"/>
        <w:rPr>
          <w:sz w:val="24"/>
          <w:szCs w:val="24"/>
        </w:rPr>
      </w:pPr>
    </w:p>
    <w:p w:rsidR="00DB5680" w:rsidRDefault="00DB5680" w:rsidP="003872E3">
      <w:pPr>
        <w:jc w:val="both"/>
        <w:rPr>
          <w:sz w:val="24"/>
          <w:szCs w:val="24"/>
        </w:rPr>
      </w:pPr>
    </w:p>
    <w:p w:rsidR="00DB5680" w:rsidRDefault="00DB5680" w:rsidP="003872E3">
      <w:pPr>
        <w:jc w:val="both"/>
        <w:rPr>
          <w:sz w:val="24"/>
          <w:szCs w:val="24"/>
        </w:rPr>
      </w:pPr>
    </w:p>
    <w:p w:rsidR="00DB5680" w:rsidRDefault="00DB5680" w:rsidP="003872E3">
      <w:pPr>
        <w:jc w:val="both"/>
        <w:rPr>
          <w:sz w:val="24"/>
          <w:szCs w:val="24"/>
        </w:rPr>
      </w:pPr>
    </w:p>
    <w:p w:rsidR="00023505" w:rsidRPr="00EB0D8D" w:rsidRDefault="00023505" w:rsidP="00023505">
      <w:pPr>
        <w:suppressAutoHyphens w:val="0"/>
        <w:jc w:val="both"/>
        <w:rPr>
          <w:sz w:val="24"/>
          <w:szCs w:val="24"/>
        </w:rPr>
      </w:pPr>
    </w:p>
    <w:tbl>
      <w:tblPr>
        <w:tblStyle w:val="TableGrid"/>
        <w:tblW w:w="10533" w:type="dxa"/>
        <w:jc w:val="center"/>
        <w:tblInd w:w="0" w:type="dxa"/>
        <w:tblLayout w:type="fixed"/>
        <w:tblCellMar>
          <w:top w:w="51" w:type="dxa"/>
          <w:left w:w="70" w:type="dxa"/>
          <w:bottom w:w="4" w:type="dxa"/>
        </w:tblCellMar>
        <w:tblLook w:val="04A0"/>
      </w:tblPr>
      <w:tblGrid>
        <w:gridCol w:w="1031"/>
        <w:gridCol w:w="589"/>
        <w:gridCol w:w="577"/>
        <w:gridCol w:w="633"/>
        <w:gridCol w:w="567"/>
        <w:gridCol w:w="557"/>
        <w:gridCol w:w="635"/>
        <w:gridCol w:w="651"/>
        <w:gridCol w:w="575"/>
        <w:gridCol w:w="559"/>
        <w:gridCol w:w="567"/>
        <w:gridCol w:w="567"/>
        <w:gridCol w:w="567"/>
        <w:gridCol w:w="563"/>
        <w:gridCol w:w="634"/>
        <w:gridCol w:w="592"/>
        <w:gridCol w:w="669"/>
      </w:tblGrid>
      <w:tr w:rsidR="00AE3845" w:rsidRPr="007A7C59" w:rsidTr="0088680C">
        <w:trPr>
          <w:trHeight w:val="283"/>
          <w:jc w:val="center"/>
        </w:trPr>
        <w:tc>
          <w:tcPr>
            <w:tcW w:w="1031" w:type="dxa"/>
            <w:vMerge w:val="restart"/>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176" w:right="203"/>
              <w:jc w:val="center"/>
              <w:rPr>
                <w:sz w:val="18"/>
                <w:szCs w:val="18"/>
              </w:rPr>
            </w:pPr>
            <w:r w:rsidRPr="007A7C59">
              <w:rPr>
                <w:b/>
                <w:sz w:val="18"/>
                <w:szCs w:val="18"/>
              </w:rPr>
              <w:t>Вид сеч</w:t>
            </w:r>
          </w:p>
        </w:tc>
        <w:tc>
          <w:tcPr>
            <w:tcW w:w="4784" w:type="dxa"/>
            <w:gridSpan w:val="8"/>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b/>
                <w:sz w:val="18"/>
                <w:szCs w:val="18"/>
              </w:rPr>
              <w:t>С</w:t>
            </w:r>
            <w:r w:rsidR="00CA2338">
              <w:rPr>
                <w:b/>
                <w:sz w:val="18"/>
                <w:szCs w:val="18"/>
              </w:rPr>
              <w:t>редногодишно ползване по ГСП 20</w:t>
            </w:r>
            <w:r w:rsidR="00CA2338">
              <w:rPr>
                <w:b/>
                <w:sz w:val="18"/>
                <w:szCs w:val="18"/>
                <w:lang w:val="bg-BG"/>
              </w:rPr>
              <w:t>2</w:t>
            </w:r>
            <w:r w:rsidR="00B00034">
              <w:rPr>
                <w:b/>
                <w:sz w:val="18"/>
                <w:szCs w:val="18"/>
              </w:rPr>
              <w:t>1</w:t>
            </w:r>
            <w:r w:rsidRPr="007A7C59">
              <w:rPr>
                <w:b/>
                <w:sz w:val="18"/>
                <w:szCs w:val="18"/>
              </w:rPr>
              <w:t xml:space="preserve"> год. /м</w:t>
            </w:r>
            <w:r w:rsidRPr="007A7C59">
              <w:rPr>
                <w:b/>
                <w:sz w:val="18"/>
                <w:szCs w:val="18"/>
                <w:vertAlign w:val="superscript"/>
              </w:rPr>
              <w:t>3</w:t>
            </w:r>
            <w:r w:rsidRPr="007A7C59">
              <w:rPr>
                <w:b/>
                <w:sz w:val="18"/>
                <w:szCs w:val="18"/>
              </w:rPr>
              <w:t>/</w:t>
            </w:r>
          </w:p>
        </w:tc>
        <w:tc>
          <w:tcPr>
            <w:tcW w:w="4718" w:type="dxa"/>
            <w:gridSpan w:val="8"/>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7"/>
              <w:jc w:val="center"/>
              <w:rPr>
                <w:sz w:val="18"/>
                <w:szCs w:val="18"/>
              </w:rPr>
            </w:pPr>
            <w:r w:rsidRPr="007A7C59">
              <w:rPr>
                <w:b/>
                <w:sz w:val="18"/>
                <w:szCs w:val="18"/>
              </w:rPr>
              <w:t>Добит</w:t>
            </w:r>
            <w:r w:rsidR="009F2A49">
              <w:rPr>
                <w:b/>
                <w:sz w:val="18"/>
                <w:szCs w:val="18"/>
              </w:rPr>
              <w:t>о количество дървесина през 202</w:t>
            </w:r>
            <w:r w:rsidR="00D22703">
              <w:rPr>
                <w:b/>
                <w:sz w:val="18"/>
                <w:szCs w:val="18"/>
                <w:lang w:val="bg-BG"/>
              </w:rPr>
              <w:t>5</w:t>
            </w:r>
            <w:r w:rsidRPr="007A7C59">
              <w:rPr>
                <w:b/>
                <w:sz w:val="18"/>
                <w:szCs w:val="18"/>
              </w:rPr>
              <w:t xml:space="preserve"> год. /м</w:t>
            </w:r>
            <w:r w:rsidRPr="007A7C59">
              <w:rPr>
                <w:b/>
                <w:sz w:val="18"/>
                <w:szCs w:val="18"/>
                <w:vertAlign w:val="superscript"/>
              </w:rPr>
              <w:t>3</w:t>
            </w:r>
            <w:r w:rsidRPr="007A7C59">
              <w:rPr>
                <w:b/>
                <w:sz w:val="18"/>
                <w:szCs w:val="18"/>
              </w:rPr>
              <w:t>/</w:t>
            </w:r>
          </w:p>
        </w:tc>
      </w:tr>
      <w:tr w:rsidR="00AE3845" w:rsidRPr="007A7C59" w:rsidTr="0088680C">
        <w:trPr>
          <w:trHeight w:val="636"/>
          <w:jc w:val="center"/>
        </w:trPr>
        <w:tc>
          <w:tcPr>
            <w:tcW w:w="1031" w:type="dxa"/>
            <w:vMerge/>
            <w:tcBorders>
              <w:top w:val="nil"/>
              <w:left w:val="single" w:sz="4" w:space="0" w:color="000000"/>
              <w:bottom w:val="single" w:sz="4" w:space="0" w:color="000000"/>
              <w:right w:val="single" w:sz="4" w:space="0" w:color="000000"/>
            </w:tcBorders>
            <w:vAlign w:val="center"/>
          </w:tcPr>
          <w:p w:rsidR="00AE3845" w:rsidRPr="007A7C59" w:rsidRDefault="00AE3845" w:rsidP="0088680C">
            <w:pPr>
              <w:spacing w:after="160"/>
              <w:jc w:val="center"/>
              <w:rPr>
                <w:sz w:val="18"/>
                <w:szCs w:val="18"/>
              </w:rPr>
            </w:pPr>
          </w:p>
        </w:tc>
        <w:tc>
          <w:tcPr>
            <w:tcW w:w="589"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sz w:val="18"/>
                <w:szCs w:val="18"/>
              </w:rPr>
              <w:t>СМ</w:t>
            </w:r>
          </w:p>
        </w:tc>
        <w:tc>
          <w:tcPr>
            <w:tcW w:w="57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95"/>
              <w:rPr>
                <w:sz w:val="18"/>
                <w:szCs w:val="18"/>
              </w:rPr>
            </w:pPr>
            <w:r w:rsidRPr="007A7C59">
              <w:rPr>
                <w:sz w:val="18"/>
                <w:szCs w:val="18"/>
              </w:rPr>
              <w:t>ЛМ</w:t>
            </w:r>
          </w:p>
        </w:tc>
        <w:tc>
          <w:tcPr>
            <w:tcW w:w="633"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Едра</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Сред-на</w:t>
            </w:r>
          </w:p>
        </w:tc>
        <w:tc>
          <w:tcPr>
            <w:tcW w:w="55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Дреб-на</w:t>
            </w:r>
          </w:p>
        </w:tc>
        <w:tc>
          <w:tcPr>
            <w:tcW w:w="635"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rPr>
                <w:sz w:val="18"/>
                <w:szCs w:val="18"/>
              </w:rPr>
            </w:pPr>
            <w:r w:rsidRPr="007A7C59">
              <w:rPr>
                <w:sz w:val="18"/>
                <w:szCs w:val="18"/>
              </w:rPr>
              <w:t>Вс.стр.</w:t>
            </w:r>
          </w:p>
        </w:tc>
        <w:tc>
          <w:tcPr>
            <w:tcW w:w="651" w:type="dxa"/>
            <w:tcBorders>
              <w:top w:val="single" w:sz="4" w:space="0" w:color="000000"/>
              <w:left w:val="single" w:sz="4" w:space="0" w:color="000000"/>
              <w:bottom w:val="single" w:sz="4" w:space="0" w:color="000000"/>
              <w:right w:val="single" w:sz="4" w:space="0" w:color="auto"/>
            </w:tcBorders>
            <w:vAlign w:val="center"/>
          </w:tcPr>
          <w:p w:rsidR="00AE3845" w:rsidRPr="007A7C59" w:rsidRDefault="00AE3845" w:rsidP="0088680C">
            <w:pPr>
              <w:ind w:left="16"/>
              <w:rPr>
                <w:sz w:val="18"/>
                <w:szCs w:val="18"/>
              </w:rPr>
            </w:pPr>
            <w:r w:rsidRPr="007A7C59">
              <w:rPr>
                <w:sz w:val="18"/>
                <w:szCs w:val="18"/>
              </w:rPr>
              <w:t>Дърва</w:t>
            </w:r>
          </w:p>
        </w:tc>
        <w:tc>
          <w:tcPr>
            <w:tcW w:w="575" w:type="dxa"/>
            <w:tcBorders>
              <w:top w:val="single" w:sz="4" w:space="0" w:color="000000"/>
              <w:left w:val="single" w:sz="4" w:space="0" w:color="auto"/>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Вър-шина</w:t>
            </w:r>
          </w:p>
        </w:tc>
        <w:tc>
          <w:tcPr>
            <w:tcW w:w="559"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sz w:val="18"/>
                <w:szCs w:val="18"/>
              </w:rPr>
              <w:t>СМ</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95"/>
              <w:rPr>
                <w:sz w:val="18"/>
                <w:szCs w:val="18"/>
              </w:rPr>
            </w:pPr>
            <w:r w:rsidRPr="007A7C59">
              <w:rPr>
                <w:sz w:val="18"/>
                <w:szCs w:val="18"/>
              </w:rPr>
              <w:t>ЛМ</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Едра</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Сред-на</w:t>
            </w:r>
          </w:p>
        </w:tc>
        <w:tc>
          <w:tcPr>
            <w:tcW w:w="563"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Дреб-на</w:t>
            </w:r>
          </w:p>
        </w:tc>
        <w:tc>
          <w:tcPr>
            <w:tcW w:w="634"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6"/>
              <w:rPr>
                <w:sz w:val="18"/>
                <w:szCs w:val="18"/>
              </w:rPr>
            </w:pPr>
            <w:r w:rsidRPr="007A7C59">
              <w:rPr>
                <w:sz w:val="18"/>
                <w:szCs w:val="18"/>
              </w:rPr>
              <w:t>Вс.стр</w:t>
            </w:r>
          </w:p>
        </w:tc>
        <w:tc>
          <w:tcPr>
            <w:tcW w:w="592" w:type="dxa"/>
            <w:tcBorders>
              <w:top w:val="single" w:sz="4" w:space="0" w:color="000000"/>
              <w:left w:val="single" w:sz="4" w:space="0" w:color="000000"/>
              <w:bottom w:val="single" w:sz="4" w:space="0" w:color="000000"/>
              <w:right w:val="single" w:sz="4" w:space="0" w:color="auto"/>
            </w:tcBorders>
            <w:vAlign w:val="center"/>
          </w:tcPr>
          <w:p w:rsidR="00AE3845" w:rsidRPr="007A7C59" w:rsidRDefault="00AE3845" w:rsidP="0088680C">
            <w:pPr>
              <w:ind w:left="16"/>
              <w:rPr>
                <w:sz w:val="18"/>
                <w:szCs w:val="18"/>
              </w:rPr>
            </w:pPr>
            <w:r w:rsidRPr="007A7C59">
              <w:rPr>
                <w:sz w:val="18"/>
                <w:szCs w:val="18"/>
              </w:rPr>
              <w:t>Дърва</w:t>
            </w:r>
          </w:p>
        </w:tc>
        <w:tc>
          <w:tcPr>
            <w:tcW w:w="669" w:type="dxa"/>
            <w:tcBorders>
              <w:top w:val="single" w:sz="4" w:space="0" w:color="000000"/>
              <w:left w:val="single" w:sz="4" w:space="0" w:color="auto"/>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Вър-шина</w:t>
            </w:r>
          </w:p>
        </w:tc>
      </w:tr>
      <w:tr w:rsidR="003D692C" w:rsidRPr="007A7C59" w:rsidTr="0088680C">
        <w:trPr>
          <w:trHeight w:val="631"/>
          <w:jc w:val="center"/>
        </w:trPr>
        <w:tc>
          <w:tcPr>
            <w:tcW w:w="1031" w:type="dxa"/>
            <w:tcBorders>
              <w:top w:val="single" w:sz="4" w:space="0" w:color="000000"/>
              <w:left w:val="single" w:sz="4" w:space="0" w:color="000000"/>
              <w:bottom w:val="single" w:sz="4" w:space="0" w:color="000000"/>
              <w:right w:val="single" w:sz="4" w:space="0" w:color="000000"/>
            </w:tcBorders>
          </w:tcPr>
          <w:p w:rsidR="003D692C" w:rsidRPr="007A7C59" w:rsidRDefault="003D692C" w:rsidP="0088680C">
            <w:pPr>
              <w:jc w:val="center"/>
              <w:rPr>
                <w:sz w:val="18"/>
                <w:szCs w:val="18"/>
              </w:rPr>
            </w:pPr>
            <w:r w:rsidRPr="007A7C59">
              <w:rPr>
                <w:b/>
                <w:sz w:val="18"/>
                <w:szCs w:val="18"/>
              </w:rPr>
              <w:t xml:space="preserve">Възобнови-телни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rPr>
                <w:color w:val="000000" w:themeColor="text1"/>
                <w:sz w:val="18"/>
                <w:szCs w:val="18"/>
              </w:rPr>
            </w:pPr>
            <w:r>
              <w:rPr>
                <w:color w:val="000000" w:themeColor="text1"/>
                <w:sz w:val="18"/>
                <w:szCs w:val="18"/>
              </w:rPr>
              <w:t>24805</w:t>
            </w:r>
          </w:p>
        </w:tc>
        <w:tc>
          <w:tcPr>
            <w:tcW w:w="57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jc w:val="center"/>
              <w:rPr>
                <w:sz w:val="18"/>
                <w:szCs w:val="18"/>
              </w:rPr>
            </w:pPr>
            <w:r>
              <w:rPr>
                <w:sz w:val="18"/>
                <w:szCs w:val="18"/>
              </w:rPr>
              <w:t>21762</w:t>
            </w:r>
          </w:p>
        </w:tc>
        <w:tc>
          <w:tcPr>
            <w:tcW w:w="633"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left="6"/>
              <w:jc w:val="center"/>
              <w:rPr>
                <w:sz w:val="18"/>
                <w:szCs w:val="18"/>
              </w:rPr>
            </w:pPr>
            <w:r>
              <w:rPr>
                <w:sz w:val="18"/>
                <w:szCs w:val="18"/>
              </w:rPr>
              <w:t>5427</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B00034">
            <w:pPr>
              <w:ind w:right="67"/>
              <w:rPr>
                <w:sz w:val="18"/>
                <w:szCs w:val="18"/>
              </w:rPr>
            </w:pPr>
            <w:r>
              <w:rPr>
                <w:sz w:val="18"/>
                <w:szCs w:val="18"/>
              </w:rPr>
              <w:t>2252</w:t>
            </w:r>
          </w:p>
        </w:tc>
        <w:tc>
          <w:tcPr>
            <w:tcW w:w="55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8"/>
              <w:jc w:val="center"/>
              <w:rPr>
                <w:sz w:val="18"/>
                <w:szCs w:val="18"/>
              </w:rPr>
            </w:pPr>
            <w:r>
              <w:rPr>
                <w:sz w:val="18"/>
                <w:szCs w:val="18"/>
              </w:rPr>
              <w:t>484</w:t>
            </w:r>
          </w:p>
        </w:tc>
        <w:tc>
          <w:tcPr>
            <w:tcW w:w="635"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9"/>
              <w:jc w:val="center"/>
              <w:rPr>
                <w:sz w:val="18"/>
                <w:szCs w:val="18"/>
              </w:rPr>
            </w:pPr>
            <w:r>
              <w:rPr>
                <w:sz w:val="18"/>
                <w:szCs w:val="18"/>
              </w:rPr>
              <w:t>8163</w:t>
            </w:r>
          </w:p>
        </w:tc>
        <w:tc>
          <w:tcPr>
            <w:tcW w:w="651" w:type="dxa"/>
            <w:tcBorders>
              <w:top w:val="single" w:sz="4" w:space="0" w:color="000000"/>
              <w:left w:val="single" w:sz="4" w:space="0" w:color="000000"/>
              <w:bottom w:val="single" w:sz="4" w:space="0" w:color="000000"/>
              <w:right w:val="single" w:sz="4" w:space="0" w:color="auto"/>
            </w:tcBorders>
            <w:vAlign w:val="center"/>
          </w:tcPr>
          <w:p w:rsidR="00636D2F" w:rsidRDefault="00636D2F" w:rsidP="00636D2F">
            <w:pPr>
              <w:ind w:left="25"/>
              <w:rPr>
                <w:sz w:val="18"/>
                <w:szCs w:val="18"/>
              </w:rPr>
            </w:pPr>
          </w:p>
          <w:p w:rsidR="003D692C" w:rsidRDefault="00B00034" w:rsidP="00636D2F">
            <w:pPr>
              <w:ind w:left="25"/>
              <w:rPr>
                <w:sz w:val="18"/>
                <w:szCs w:val="18"/>
              </w:rPr>
            </w:pPr>
            <w:r>
              <w:rPr>
                <w:sz w:val="18"/>
                <w:szCs w:val="18"/>
              </w:rPr>
              <w:t>13291</w:t>
            </w:r>
          </w:p>
          <w:p w:rsidR="00B00034" w:rsidRPr="00B00034" w:rsidRDefault="00B00034" w:rsidP="00636D2F">
            <w:pPr>
              <w:ind w:left="25"/>
              <w:rPr>
                <w:sz w:val="18"/>
                <w:szCs w:val="18"/>
              </w:rPr>
            </w:pPr>
          </w:p>
        </w:tc>
        <w:tc>
          <w:tcPr>
            <w:tcW w:w="575" w:type="dxa"/>
            <w:tcBorders>
              <w:top w:val="single" w:sz="4" w:space="0" w:color="000000"/>
              <w:left w:val="single" w:sz="4" w:space="0" w:color="auto"/>
              <w:bottom w:val="single" w:sz="4" w:space="0" w:color="000000"/>
              <w:right w:val="single" w:sz="4" w:space="0" w:color="000000"/>
            </w:tcBorders>
            <w:vAlign w:val="center"/>
          </w:tcPr>
          <w:p w:rsidR="003D692C" w:rsidRPr="00B00034" w:rsidRDefault="00B00034" w:rsidP="00636D2F">
            <w:pPr>
              <w:rPr>
                <w:sz w:val="18"/>
                <w:szCs w:val="18"/>
              </w:rPr>
            </w:pPr>
            <w:r>
              <w:rPr>
                <w:sz w:val="18"/>
                <w:szCs w:val="18"/>
              </w:rPr>
              <w:t>308</w:t>
            </w:r>
          </w:p>
        </w:tc>
        <w:tc>
          <w:tcPr>
            <w:tcW w:w="559"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77448C" w:rsidP="00EF56F6">
            <w:pPr>
              <w:rPr>
                <w:sz w:val="18"/>
                <w:szCs w:val="18"/>
              </w:rPr>
            </w:pPr>
            <w:r w:rsidRPr="004D0CE2">
              <w:rPr>
                <w:sz w:val="18"/>
                <w:szCs w:val="18"/>
                <w:lang w:val="bg-BG"/>
              </w:rPr>
              <w:t>1</w:t>
            </w:r>
            <w:r w:rsidR="004D0CE2" w:rsidRPr="004D0CE2">
              <w:rPr>
                <w:sz w:val="18"/>
                <w:szCs w:val="18"/>
              </w:rPr>
              <w:t>9703</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4D0CE2" w:rsidP="00EF56F6">
            <w:pPr>
              <w:jc w:val="center"/>
              <w:rPr>
                <w:sz w:val="18"/>
                <w:szCs w:val="18"/>
              </w:rPr>
            </w:pPr>
            <w:r w:rsidRPr="004D0CE2">
              <w:rPr>
                <w:sz w:val="18"/>
                <w:szCs w:val="18"/>
              </w:rPr>
              <w:t>19672</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4D0CE2" w:rsidP="00EF56F6">
            <w:pPr>
              <w:ind w:left="6"/>
              <w:jc w:val="center"/>
              <w:rPr>
                <w:sz w:val="18"/>
                <w:szCs w:val="18"/>
              </w:rPr>
            </w:pPr>
            <w:r w:rsidRPr="004D0CE2">
              <w:rPr>
                <w:sz w:val="18"/>
                <w:szCs w:val="18"/>
              </w:rPr>
              <w:t>3143</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4D0CE2" w:rsidP="00EF56F6">
            <w:pPr>
              <w:ind w:right="67"/>
              <w:jc w:val="center"/>
              <w:rPr>
                <w:sz w:val="18"/>
                <w:szCs w:val="18"/>
              </w:rPr>
            </w:pPr>
            <w:r w:rsidRPr="004D0CE2">
              <w:rPr>
                <w:sz w:val="18"/>
                <w:szCs w:val="18"/>
              </w:rPr>
              <w:t>712</w:t>
            </w:r>
          </w:p>
        </w:tc>
        <w:tc>
          <w:tcPr>
            <w:tcW w:w="563"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7B4EB5" w:rsidP="00EF56F6">
            <w:pPr>
              <w:ind w:right="68"/>
              <w:jc w:val="center"/>
              <w:rPr>
                <w:sz w:val="18"/>
                <w:szCs w:val="18"/>
              </w:rPr>
            </w:pPr>
            <w:r w:rsidRPr="004D0CE2">
              <w:rPr>
                <w:sz w:val="18"/>
                <w:szCs w:val="18"/>
              </w:rPr>
              <w:t>1</w:t>
            </w:r>
            <w:r w:rsidR="004D0CE2" w:rsidRPr="004D0CE2">
              <w:rPr>
                <w:sz w:val="18"/>
                <w:szCs w:val="18"/>
              </w:rPr>
              <w:t>9</w:t>
            </w:r>
          </w:p>
        </w:tc>
        <w:tc>
          <w:tcPr>
            <w:tcW w:w="634" w:type="dxa"/>
            <w:tcBorders>
              <w:top w:val="single" w:sz="4" w:space="0" w:color="000000"/>
              <w:left w:val="single" w:sz="4" w:space="0" w:color="000000"/>
              <w:bottom w:val="single" w:sz="4" w:space="0" w:color="000000"/>
              <w:right w:val="single" w:sz="4" w:space="0" w:color="000000"/>
            </w:tcBorders>
            <w:vAlign w:val="center"/>
          </w:tcPr>
          <w:p w:rsidR="003D692C" w:rsidRPr="004D0CE2" w:rsidRDefault="007B4EB5" w:rsidP="00EF56F6">
            <w:pPr>
              <w:ind w:right="69"/>
              <w:jc w:val="center"/>
              <w:rPr>
                <w:sz w:val="18"/>
                <w:szCs w:val="18"/>
              </w:rPr>
            </w:pPr>
            <w:r w:rsidRPr="004D0CE2">
              <w:rPr>
                <w:sz w:val="18"/>
                <w:szCs w:val="18"/>
              </w:rPr>
              <w:t>3</w:t>
            </w:r>
            <w:r w:rsidR="004D0CE2" w:rsidRPr="004D0CE2">
              <w:rPr>
                <w:sz w:val="18"/>
                <w:szCs w:val="18"/>
              </w:rPr>
              <w:t>874</w:t>
            </w:r>
          </w:p>
        </w:tc>
        <w:tc>
          <w:tcPr>
            <w:tcW w:w="592" w:type="dxa"/>
            <w:tcBorders>
              <w:top w:val="single" w:sz="4" w:space="0" w:color="000000"/>
              <w:left w:val="single" w:sz="4" w:space="0" w:color="000000"/>
              <w:bottom w:val="single" w:sz="4" w:space="0" w:color="000000"/>
              <w:right w:val="single" w:sz="4" w:space="0" w:color="auto"/>
            </w:tcBorders>
            <w:vAlign w:val="center"/>
          </w:tcPr>
          <w:p w:rsidR="003D692C" w:rsidRPr="004D0CE2" w:rsidRDefault="004D0CE2" w:rsidP="00EF56F6">
            <w:pPr>
              <w:ind w:left="25"/>
              <w:jc w:val="center"/>
              <w:rPr>
                <w:sz w:val="18"/>
                <w:szCs w:val="18"/>
              </w:rPr>
            </w:pPr>
            <w:r w:rsidRPr="004D0CE2">
              <w:rPr>
                <w:sz w:val="18"/>
                <w:szCs w:val="18"/>
              </w:rPr>
              <w:t>15798</w:t>
            </w:r>
          </w:p>
        </w:tc>
        <w:tc>
          <w:tcPr>
            <w:tcW w:w="669" w:type="dxa"/>
            <w:tcBorders>
              <w:top w:val="single" w:sz="4" w:space="0" w:color="000000"/>
              <w:left w:val="single" w:sz="4" w:space="0" w:color="auto"/>
              <w:bottom w:val="single" w:sz="4" w:space="0" w:color="000000"/>
              <w:right w:val="single" w:sz="4" w:space="0" w:color="000000"/>
            </w:tcBorders>
            <w:vAlign w:val="center"/>
          </w:tcPr>
          <w:p w:rsidR="003D692C" w:rsidRPr="004D0CE2" w:rsidRDefault="007B4EB5" w:rsidP="00EF56F6">
            <w:pPr>
              <w:jc w:val="center"/>
              <w:rPr>
                <w:sz w:val="18"/>
                <w:szCs w:val="18"/>
              </w:rPr>
            </w:pPr>
            <w:r w:rsidRPr="004D0CE2">
              <w:rPr>
                <w:sz w:val="18"/>
                <w:szCs w:val="18"/>
              </w:rPr>
              <w:t>0</w:t>
            </w:r>
          </w:p>
        </w:tc>
      </w:tr>
      <w:tr w:rsidR="003D692C" w:rsidRPr="007A7C59" w:rsidTr="0088680C">
        <w:trPr>
          <w:trHeight w:val="694"/>
          <w:jc w:val="center"/>
        </w:trPr>
        <w:tc>
          <w:tcPr>
            <w:tcW w:w="1031" w:type="dxa"/>
            <w:tcBorders>
              <w:top w:val="single" w:sz="4" w:space="0" w:color="000000"/>
              <w:left w:val="single" w:sz="4" w:space="0" w:color="000000"/>
              <w:bottom w:val="single" w:sz="4" w:space="0" w:color="000000"/>
              <w:right w:val="single" w:sz="4" w:space="0" w:color="000000"/>
            </w:tcBorders>
          </w:tcPr>
          <w:p w:rsidR="003D692C" w:rsidRPr="007A7C59" w:rsidRDefault="003D692C" w:rsidP="0088680C">
            <w:pPr>
              <w:ind w:right="70"/>
              <w:jc w:val="center"/>
              <w:rPr>
                <w:sz w:val="18"/>
                <w:szCs w:val="18"/>
              </w:rPr>
            </w:pPr>
            <w:r w:rsidRPr="007A7C59">
              <w:rPr>
                <w:sz w:val="18"/>
                <w:szCs w:val="18"/>
              </w:rPr>
              <w:t xml:space="preserve">в т.ч. </w:t>
            </w:r>
          </w:p>
          <w:p w:rsidR="003D692C" w:rsidRPr="007A7C59" w:rsidRDefault="003D692C" w:rsidP="0088680C">
            <w:pPr>
              <w:jc w:val="center"/>
              <w:rPr>
                <w:sz w:val="18"/>
                <w:szCs w:val="18"/>
              </w:rPr>
            </w:pPr>
            <w:r w:rsidRPr="007A7C59">
              <w:rPr>
                <w:sz w:val="18"/>
                <w:szCs w:val="18"/>
              </w:rPr>
              <w:t xml:space="preserve">високостъблени гори </w:t>
            </w:r>
          </w:p>
        </w:tc>
        <w:tc>
          <w:tcPr>
            <w:tcW w:w="589"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jc w:val="center"/>
              <w:rPr>
                <w:color w:val="000000" w:themeColor="text1"/>
                <w:sz w:val="18"/>
                <w:szCs w:val="18"/>
              </w:rPr>
            </w:pPr>
            <w:r>
              <w:rPr>
                <w:color w:val="000000" w:themeColor="text1"/>
                <w:sz w:val="18"/>
                <w:szCs w:val="18"/>
              </w:rPr>
              <w:t>18598</w:t>
            </w:r>
          </w:p>
        </w:tc>
        <w:tc>
          <w:tcPr>
            <w:tcW w:w="57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jc w:val="center"/>
              <w:rPr>
                <w:sz w:val="18"/>
                <w:szCs w:val="18"/>
              </w:rPr>
            </w:pPr>
            <w:r>
              <w:rPr>
                <w:sz w:val="18"/>
                <w:szCs w:val="18"/>
              </w:rPr>
              <w:t>16290</w:t>
            </w:r>
          </w:p>
        </w:tc>
        <w:tc>
          <w:tcPr>
            <w:tcW w:w="633"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left="6"/>
              <w:jc w:val="center"/>
              <w:rPr>
                <w:sz w:val="18"/>
                <w:szCs w:val="18"/>
              </w:rPr>
            </w:pPr>
            <w:r>
              <w:rPr>
                <w:sz w:val="18"/>
                <w:szCs w:val="18"/>
              </w:rPr>
              <w:t>5070</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7"/>
              <w:jc w:val="center"/>
              <w:rPr>
                <w:sz w:val="18"/>
                <w:szCs w:val="18"/>
              </w:rPr>
            </w:pPr>
            <w:r>
              <w:rPr>
                <w:sz w:val="18"/>
                <w:szCs w:val="18"/>
              </w:rPr>
              <w:t>1114</w:t>
            </w:r>
          </w:p>
        </w:tc>
        <w:tc>
          <w:tcPr>
            <w:tcW w:w="55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8"/>
              <w:jc w:val="center"/>
              <w:rPr>
                <w:sz w:val="18"/>
                <w:szCs w:val="18"/>
              </w:rPr>
            </w:pPr>
            <w:r>
              <w:rPr>
                <w:sz w:val="18"/>
                <w:szCs w:val="18"/>
              </w:rPr>
              <w:t>235</w:t>
            </w:r>
          </w:p>
        </w:tc>
        <w:tc>
          <w:tcPr>
            <w:tcW w:w="635"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9"/>
              <w:jc w:val="center"/>
              <w:rPr>
                <w:sz w:val="18"/>
                <w:szCs w:val="18"/>
              </w:rPr>
            </w:pPr>
            <w:r>
              <w:rPr>
                <w:sz w:val="18"/>
                <w:szCs w:val="18"/>
              </w:rPr>
              <w:t>6419</w:t>
            </w:r>
          </w:p>
        </w:tc>
        <w:tc>
          <w:tcPr>
            <w:tcW w:w="651" w:type="dxa"/>
            <w:tcBorders>
              <w:top w:val="single" w:sz="4" w:space="0" w:color="000000"/>
              <w:left w:val="single" w:sz="4" w:space="0" w:color="000000"/>
              <w:bottom w:val="single" w:sz="4" w:space="0" w:color="000000"/>
              <w:right w:val="single" w:sz="4" w:space="0" w:color="auto"/>
            </w:tcBorders>
            <w:vAlign w:val="center"/>
          </w:tcPr>
          <w:p w:rsidR="003D692C" w:rsidRPr="00B00034" w:rsidRDefault="00B00034" w:rsidP="008A7F19">
            <w:pPr>
              <w:jc w:val="center"/>
              <w:rPr>
                <w:sz w:val="18"/>
                <w:szCs w:val="18"/>
              </w:rPr>
            </w:pPr>
            <w:r>
              <w:rPr>
                <w:sz w:val="18"/>
                <w:szCs w:val="18"/>
              </w:rPr>
              <w:t>9654</w:t>
            </w:r>
          </w:p>
        </w:tc>
        <w:tc>
          <w:tcPr>
            <w:tcW w:w="575" w:type="dxa"/>
            <w:tcBorders>
              <w:top w:val="single" w:sz="4" w:space="0" w:color="000000"/>
              <w:left w:val="single" w:sz="4" w:space="0" w:color="auto"/>
              <w:bottom w:val="single" w:sz="4" w:space="0" w:color="000000"/>
              <w:right w:val="single" w:sz="4" w:space="0" w:color="000000"/>
            </w:tcBorders>
            <w:vAlign w:val="center"/>
          </w:tcPr>
          <w:p w:rsidR="003D692C" w:rsidRPr="002472ED" w:rsidRDefault="00B00034" w:rsidP="008A7F19">
            <w:pPr>
              <w:jc w:val="center"/>
              <w:rPr>
                <w:sz w:val="18"/>
                <w:szCs w:val="18"/>
              </w:rPr>
            </w:pPr>
            <w:r w:rsidRPr="002472ED">
              <w:rPr>
                <w:sz w:val="18"/>
                <w:szCs w:val="18"/>
              </w:rPr>
              <w:t>217</w:t>
            </w:r>
          </w:p>
        </w:tc>
        <w:tc>
          <w:tcPr>
            <w:tcW w:w="559"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2472ED" w:rsidP="00EF56F6">
            <w:pPr>
              <w:jc w:val="center"/>
              <w:rPr>
                <w:sz w:val="18"/>
                <w:szCs w:val="18"/>
              </w:rPr>
            </w:pPr>
            <w:r w:rsidRPr="002472ED">
              <w:rPr>
                <w:sz w:val="18"/>
                <w:szCs w:val="18"/>
              </w:rPr>
              <w:t>7162</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2472ED" w:rsidP="00EF56F6">
            <w:pPr>
              <w:jc w:val="center"/>
              <w:rPr>
                <w:sz w:val="18"/>
                <w:szCs w:val="18"/>
              </w:rPr>
            </w:pPr>
            <w:r w:rsidRPr="002472ED">
              <w:rPr>
                <w:sz w:val="18"/>
                <w:szCs w:val="18"/>
              </w:rPr>
              <w:t>7162</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2472ED" w:rsidP="00EF56F6">
            <w:pPr>
              <w:ind w:left="6"/>
              <w:jc w:val="center"/>
              <w:rPr>
                <w:sz w:val="18"/>
                <w:szCs w:val="18"/>
              </w:rPr>
            </w:pPr>
            <w:r w:rsidRPr="002472ED">
              <w:rPr>
                <w:sz w:val="18"/>
                <w:szCs w:val="18"/>
              </w:rPr>
              <w:t>1874</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2472ED" w:rsidP="00EF56F6">
            <w:pPr>
              <w:ind w:right="67"/>
              <w:jc w:val="center"/>
              <w:rPr>
                <w:sz w:val="18"/>
                <w:szCs w:val="18"/>
              </w:rPr>
            </w:pPr>
            <w:r w:rsidRPr="002472ED">
              <w:rPr>
                <w:sz w:val="18"/>
                <w:szCs w:val="18"/>
              </w:rPr>
              <w:t>0</w:t>
            </w:r>
          </w:p>
        </w:tc>
        <w:tc>
          <w:tcPr>
            <w:tcW w:w="563"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7B4EB5" w:rsidP="00EF56F6">
            <w:pPr>
              <w:ind w:right="68"/>
              <w:jc w:val="center"/>
              <w:rPr>
                <w:sz w:val="18"/>
                <w:szCs w:val="18"/>
              </w:rPr>
            </w:pPr>
            <w:r w:rsidRPr="002472ED">
              <w:rPr>
                <w:sz w:val="18"/>
                <w:szCs w:val="18"/>
              </w:rPr>
              <w:t>0</w:t>
            </w:r>
          </w:p>
        </w:tc>
        <w:tc>
          <w:tcPr>
            <w:tcW w:w="634" w:type="dxa"/>
            <w:tcBorders>
              <w:top w:val="single" w:sz="4" w:space="0" w:color="000000"/>
              <w:left w:val="single" w:sz="4" w:space="0" w:color="000000"/>
              <w:bottom w:val="single" w:sz="4" w:space="0" w:color="000000"/>
              <w:right w:val="single" w:sz="4" w:space="0" w:color="000000"/>
            </w:tcBorders>
            <w:vAlign w:val="center"/>
          </w:tcPr>
          <w:p w:rsidR="003D692C" w:rsidRPr="002472ED" w:rsidRDefault="002472ED" w:rsidP="00EF56F6">
            <w:pPr>
              <w:ind w:right="69"/>
              <w:jc w:val="center"/>
              <w:rPr>
                <w:sz w:val="18"/>
                <w:szCs w:val="18"/>
              </w:rPr>
            </w:pPr>
            <w:r w:rsidRPr="002472ED">
              <w:rPr>
                <w:sz w:val="18"/>
                <w:szCs w:val="18"/>
              </w:rPr>
              <w:t>1874</w:t>
            </w:r>
          </w:p>
        </w:tc>
        <w:tc>
          <w:tcPr>
            <w:tcW w:w="592" w:type="dxa"/>
            <w:tcBorders>
              <w:top w:val="single" w:sz="4" w:space="0" w:color="000000"/>
              <w:left w:val="single" w:sz="4" w:space="0" w:color="000000"/>
              <w:bottom w:val="single" w:sz="4" w:space="0" w:color="000000"/>
              <w:right w:val="single" w:sz="4" w:space="0" w:color="auto"/>
            </w:tcBorders>
            <w:vAlign w:val="center"/>
          </w:tcPr>
          <w:p w:rsidR="003D692C" w:rsidRPr="002472ED" w:rsidRDefault="002472ED" w:rsidP="00EF56F6">
            <w:pPr>
              <w:jc w:val="center"/>
              <w:rPr>
                <w:sz w:val="18"/>
                <w:szCs w:val="18"/>
              </w:rPr>
            </w:pPr>
            <w:r w:rsidRPr="002472ED">
              <w:rPr>
                <w:sz w:val="18"/>
                <w:szCs w:val="18"/>
              </w:rPr>
              <w:t>5288</w:t>
            </w:r>
          </w:p>
        </w:tc>
        <w:tc>
          <w:tcPr>
            <w:tcW w:w="669" w:type="dxa"/>
            <w:tcBorders>
              <w:top w:val="single" w:sz="4" w:space="0" w:color="000000"/>
              <w:left w:val="single" w:sz="4" w:space="0" w:color="auto"/>
              <w:bottom w:val="single" w:sz="4" w:space="0" w:color="000000"/>
              <w:right w:val="single" w:sz="4" w:space="0" w:color="000000"/>
            </w:tcBorders>
            <w:vAlign w:val="center"/>
          </w:tcPr>
          <w:p w:rsidR="003D692C" w:rsidRPr="002472ED" w:rsidRDefault="007B4EB5" w:rsidP="00EF56F6">
            <w:pPr>
              <w:jc w:val="center"/>
              <w:rPr>
                <w:sz w:val="18"/>
                <w:szCs w:val="18"/>
              </w:rPr>
            </w:pPr>
            <w:r w:rsidRPr="002472ED">
              <w:rPr>
                <w:sz w:val="18"/>
                <w:szCs w:val="18"/>
              </w:rPr>
              <w:t>0</w:t>
            </w:r>
          </w:p>
        </w:tc>
      </w:tr>
      <w:tr w:rsidR="003D692C" w:rsidRPr="007A7C59" w:rsidTr="0088680C">
        <w:trPr>
          <w:trHeight w:val="466"/>
          <w:jc w:val="center"/>
        </w:trPr>
        <w:tc>
          <w:tcPr>
            <w:tcW w:w="1031" w:type="dxa"/>
            <w:tcBorders>
              <w:top w:val="single" w:sz="4" w:space="0" w:color="000000"/>
              <w:left w:val="single" w:sz="4" w:space="0" w:color="000000"/>
              <w:bottom w:val="single" w:sz="4" w:space="0" w:color="000000"/>
              <w:right w:val="single" w:sz="4" w:space="0" w:color="000000"/>
            </w:tcBorders>
          </w:tcPr>
          <w:p w:rsidR="003D692C" w:rsidRPr="007A7C59" w:rsidRDefault="003D692C" w:rsidP="0088680C">
            <w:pPr>
              <w:jc w:val="center"/>
              <w:rPr>
                <w:sz w:val="18"/>
                <w:szCs w:val="18"/>
              </w:rPr>
            </w:pPr>
            <w:r w:rsidRPr="007A7C59">
              <w:rPr>
                <w:b/>
                <w:sz w:val="18"/>
                <w:szCs w:val="18"/>
              </w:rPr>
              <w:t xml:space="preserve">Отгледни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77448C" w:rsidP="008A7F19">
            <w:pPr>
              <w:rPr>
                <w:color w:val="000000" w:themeColor="text1"/>
                <w:sz w:val="18"/>
                <w:szCs w:val="18"/>
              </w:rPr>
            </w:pPr>
            <w:r>
              <w:rPr>
                <w:color w:val="000000" w:themeColor="text1"/>
                <w:sz w:val="18"/>
                <w:szCs w:val="18"/>
                <w:lang w:val="bg-BG"/>
              </w:rPr>
              <w:t>1</w:t>
            </w:r>
            <w:r w:rsidR="00B00034">
              <w:rPr>
                <w:color w:val="000000" w:themeColor="text1"/>
                <w:sz w:val="18"/>
                <w:szCs w:val="18"/>
              </w:rPr>
              <w:t>3261</w:t>
            </w:r>
          </w:p>
        </w:tc>
        <w:tc>
          <w:tcPr>
            <w:tcW w:w="57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jc w:val="center"/>
              <w:rPr>
                <w:sz w:val="18"/>
                <w:szCs w:val="18"/>
              </w:rPr>
            </w:pPr>
            <w:r>
              <w:rPr>
                <w:sz w:val="18"/>
                <w:szCs w:val="18"/>
              </w:rPr>
              <w:t>10096</w:t>
            </w:r>
          </w:p>
        </w:tc>
        <w:tc>
          <w:tcPr>
            <w:tcW w:w="633"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left="6"/>
              <w:jc w:val="center"/>
              <w:rPr>
                <w:sz w:val="18"/>
                <w:szCs w:val="18"/>
              </w:rPr>
            </w:pPr>
            <w:r>
              <w:rPr>
                <w:sz w:val="18"/>
                <w:szCs w:val="18"/>
              </w:rPr>
              <w:t>1369</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9"/>
              <w:jc w:val="center"/>
              <w:rPr>
                <w:sz w:val="18"/>
                <w:szCs w:val="18"/>
              </w:rPr>
            </w:pPr>
            <w:r>
              <w:rPr>
                <w:sz w:val="18"/>
                <w:szCs w:val="18"/>
              </w:rPr>
              <w:t>3554</w:t>
            </w:r>
          </w:p>
        </w:tc>
        <w:tc>
          <w:tcPr>
            <w:tcW w:w="55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8"/>
              <w:jc w:val="center"/>
              <w:rPr>
                <w:sz w:val="18"/>
                <w:szCs w:val="18"/>
              </w:rPr>
            </w:pPr>
            <w:r>
              <w:rPr>
                <w:sz w:val="18"/>
                <w:szCs w:val="18"/>
              </w:rPr>
              <w:t>1342</w:t>
            </w:r>
          </w:p>
        </w:tc>
        <w:tc>
          <w:tcPr>
            <w:tcW w:w="635"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9"/>
              <w:jc w:val="center"/>
              <w:rPr>
                <w:sz w:val="18"/>
                <w:szCs w:val="18"/>
              </w:rPr>
            </w:pPr>
            <w:r>
              <w:rPr>
                <w:sz w:val="18"/>
                <w:szCs w:val="18"/>
              </w:rPr>
              <w:t>6265</w:t>
            </w:r>
          </w:p>
        </w:tc>
        <w:tc>
          <w:tcPr>
            <w:tcW w:w="651" w:type="dxa"/>
            <w:tcBorders>
              <w:top w:val="single" w:sz="4" w:space="0" w:color="000000"/>
              <w:left w:val="single" w:sz="4" w:space="0" w:color="000000"/>
              <w:bottom w:val="single" w:sz="4" w:space="0" w:color="000000"/>
              <w:right w:val="single" w:sz="4" w:space="0" w:color="auto"/>
            </w:tcBorders>
            <w:vAlign w:val="center"/>
          </w:tcPr>
          <w:p w:rsidR="003D692C" w:rsidRPr="00B00034" w:rsidRDefault="00B00034" w:rsidP="008A7F19">
            <w:pPr>
              <w:jc w:val="center"/>
              <w:rPr>
                <w:sz w:val="18"/>
                <w:szCs w:val="18"/>
              </w:rPr>
            </w:pPr>
            <w:r>
              <w:rPr>
                <w:sz w:val="18"/>
                <w:szCs w:val="18"/>
              </w:rPr>
              <w:t>3077</w:t>
            </w:r>
          </w:p>
        </w:tc>
        <w:tc>
          <w:tcPr>
            <w:tcW w:w="575" w:type="dxa"/>
            <w:tcBorders>
              <w:top w:val="single" w:sz="4" w:space="0" w:color="000000"/>
              <w:left w:val="single" w:sz="4" w:space="0" w:color="auto"/>
              <w:bottom w:val="single" w:sz="4" w:space="0" w:color="000000"/>
              <w:right w:val="single" w:sz="4" w:space="0" w:color="000000"/>
            </w:tcBorders>
            <w:vAlign w:val="center"/>
          </w:tcPr>
          <w:p w:rsidR="003D692C" w:rsidRPr="004201C2" w:rsidRDefault="00B00034" w:rsidP="008A7F19">
            <w:pPr>
              <w:jc w:val="center"/>
              <w:rPr>
                <w:sz w:val="18"/>
                <w:szCs w:val="18"/>
              </w:rPr>
            </w:pPr>
            <w:r w:rsidRPr="004201C2">
              <w:rPr>
                <w:sz w:val="18"/>
                <w:szCs w:val="18"/>
              </w:rPr>
              <w:t>754</w:t>
            </w:r>
          </w:p>
        </w:tc>
        <w:tc>
          <w:tcPr>
            <w:tcW w:w="559" w:type="dxa"/>
            <w:tcBorders>
              <w:top w:val="single" w:sz="4" w:space="0" w:color="000000"/>
              <w:left w:val="single" w:sz="4" w:space="0" w:color="000000"/>
              <w:bottom w:val="single" w:sz="4" w:space="0" w:color="000000"/>
              <w:right w:val="single" w:sz="4" w:space="0" w:color="000000"/>
            </w:tcBorders>
            <w:vAlign w:val="center"/>
          </w:tcPr>
          <w:p w:rsidR="003D692C" w:rsidRPr="004201C2" w:rsidRDefault="004201C2" w:rsidP="00067E0B">
            <w:pPr>
              <w:rPr>
                <w:sz w:val="18"/>
                <w:szCs w:val="18"/>
              </w:rPr>
            </w:pPr>
            <w:r w:rsidRPr="004201C2">
              <w:rPr>
                <w:sz w:val="18"/>
                <w:szCs w:val="18"/>
              </w:rPr>
              <w:t>764</w:t>
            </w:r>
            <w:r w:rsidR="008F27EA">
              <w:rPr>
                <w:sz w:val="18"/>
                <w:szCs w:val="18"/>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8F27EA" w:rsidRDefault="008F27EA" w:rsidP="00EF56F6">
            <w:pPr>
              <w:jc w:val="center"/>
              <w:rPr>
                <w:sz w:val="18"/>
                <w:szCs w:val="18"/>
              </w:rPr>
            </w:pPr>
            <w:r w:rsidRPr="008F27EA">
              <w:rPr>
                <w:sz w:val="18"/>
                <w:szCs w:val="18"/>
              </w:rPr>
              <w:t>7648</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8F27EA" w:rsidRDefault="007B4EB5" w:rsidP="00EF56F6">
            <w:pPr>
              <w:ind w:left="6"/>
              <w:jc w:val="center"/>
              <w:rPr>
                <w:sz w:val="18"/>
                <w:szCs w:val="18"/>
              </w:rPr>
            </w:pPr>
            <w:r w:rsidRPr="008F27EA">
              <w:rPr>
                <w:sz w:val="18"/>
                <w:szCs w:val="18"/>
              </w:rPr>
              <w:t>13</w:t>
            </w:r>
            <w:r w:rsidR="004201C2" w:rsidRPr="008F27EA">
              <w:rPr>
                <w:sz w:val="18"/>
                <w:szCs w:val="18"/>
              </w:rPr>
              <w:t>8</w:t>
            </w:r>
            <w:r w:rsidR="008F27EA">
              <w:rPr>
                <w:sz w:val="18"/>
                <w:szCs w:val="18"/>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4201C2" w:rsidRDefault="004201C2" w:rsidP="00EF56F6">
            <w:pPr>
              <w:ind w:right="69"/>
              <w:jc w:val="center"/>
              <w:rPr>
                <w:sz w:val="18"/>
                <w:szCs w:val="18"/>
              </w:rPr>
            </w:pPr>
            <w:r w:rsidRPr="004201C2">
              <w:rPr>
                <w:sz w:val="18"/>
                <w:szCs w:val="18"/>
              </w:rPr>
              <w:t>1192</w:t>
            </w:r>
          </w:p>
        </w:tc>
        <w:tc>
          <w:tcPr>
            <w:tcW w:w="563" w:type="dxa"/>
            <w:tcBorders>
              <w:top w:val="single" w:sz="4" w:space="0" w:color="000000"/>
              <w:left w:val="single" w:sz="4" w:space="0" w:color="000000"/>
              <w:bottom w:val="single" w:sz="4" w:space="0" w:color="000000"/>
              <w:right w:val="single" w:sz="4" w:space="0" w:color="000000"/>
            </w:tcBorders>
            <w:vAlign w:val="center"/>
          </w:tcPr>
          <w:p w:rsidR="003D692C" w:rsidRPr="004201C2" w:rsidRDefault="004201C2" w:rsidP="00EF56F6">
            <w:pPr>
              <w:ind w:right="68"/>
              <w:jc w:val="center"/>
              <w:rPr>
                <w:sz w:val="18"/>
                <w:szCs w:val="18"/>
              </w:rPr>
            </w:pPr>
            <w:r w:rsidRPr="004201C2">
              <w:rPr>
                <w:sz w:val="18"/>
                <w:szCs w:val="18"/>
              </w:rPr>
              <w:t>200</w:t>
            </w:r>
          </w:p>
        </w:tc>
        <w:tc>
          <w:tcPr>
            <w:tcW w:w="634" w:type="dxa"/>
            <w:tcBorders>
              <w:top w:val="single" w:sz="4" w:space="0" w:color="000000"/>
              <w:left w:val="single" w:sz="4" w:space="0" w:color="000000"/>
              <w:bottom w:val="single" w:sz="4" w:space="0" w:color="000000"/>
              <w:right w:val="single" w:sz="4" w:space="0" w:color="000000"/>
            </w:tcBorders>
            <w:vAlign w:val="center"/>
          </w:tcPr>
          <w:p w:rsidR="003D692C" w:rsidRPr="004201C2" w:rsidRDefault="004201C2" w:rsidP="00EF56F6">
            <w:pPr>
              <w:ind w:right="69"/>
              <w:jc w:val="center"/>
              <w:rPr>
                <w:sz w:val="18"/>
                <w:szCs w:val="18"/>
              </w:rPr>
            </w:pPr>
            <w:r w:rsidRPr="004201C2">
              <w:rPr>
                <w:sz w:val="18"/>
                <w:szCs w:val="18"/>
              </w:rPr>
              <w:t>277</w:t>
            </w:r>
            <w:r w:rsidR="008F27EA">
              <w:rPr>
                <w:sz w:val="18"/>
                <w:szCs w:val="18"/>
              </w:rPr>
              <w:t>5</w:t>
            </w:r>
          </w:p>
        </w:tc>
        <w:tc>
          <w:tcPr>
            <w:tcW w:w="592" w:type="dxa"/>
            <w:tcBorders>
              <w:top w:val="single" w:sz="4" w:space="0" w:color="000000"/>
              <w:left w:val="single" w:sz="4" w:space="0" w:color="000000"/>
              <w:bottom w:val="single" w:sz="4" w:space="0" w:color="000000"/>
              <w:right w:val="single" w:sz="4" w:space="0" w:color="auto"/>
            </w:tcBorders>
            <w:vAlign w:val="center"/>
          </w:tcPr>
          <w:p w:rsidR="003D692C" w:rsidRPr="004201C2" w:rsidRDefault="004201C2" w:rsidP="00EF56F6">
            <w:pPr>
              <w:jc w:val="center"/>
              <w:rPr>
                <w:sz w:val="18"/>
                <w:szCs w:val="18"/>
              </w:rPr>
            </w:pPr>
            <w:r w:rsidRPr="004201C2">
              <w:rPr>
                <w:sz w:val="18"/>
                <w:szCs w:val="18"/>
              </w:rPr>
              <w:t>487</w:t>
            </w:r>
            <w:r w:rsidR="008F27EA">
              <w:rPr>
                <w:sz w:val="18"/>
                <w:szCs w:val="18"/>
              </w:rPr>
              <w:t>3</w:t>
            </w:r>
          </w:p>
        </w:tc>
        <w:tc>
          <w:tcPr>
            <w:tcW w:w="669" w:type="dxa"/>
            <w:tcBorders>
              <w:top w:val="single" w:sz="4" w:space="0" w:color="000000"/>
              <w:left w:val="single" w:sz="4" w:space="0" w:color="auto"/>
              <w:bottom w:val="single" w:sz="4" w:space="0" w:color="000000"/>
              <w:right w:val="single" w:sz="4" w:space="0" w:color="000000"/>
            </w:tcBorders>
            <w:vAlign w:val="center"/>
          </w:tcPr>
          <w:p w:rsidR="003D692C" w:rsidRPr="004201C2" w:rsidRDefault="007B4EB5" w:rsidP="00EF56F6">
            <w:pPr>
              <w:jc w:val="center"/>
              <w:rPr>
                <w:sz w:val="18"/>
                <w:szCs w:val="18"/>
              </w:rPr>
            </w:pPr>
            <w:r w:rsidRPr="004201C2">
              <w:rPr>
                <w:sz w:val="18"/>
                <w:szCs w:val="18"/>
              </w:rPr>
              <w:t>0</w:t>
            </w:r>
          </w:p>
        </w:tc>
      </w:tr>
      <w:tr w:rsidR="003D692C" w:rsidRPr="007A7C59" w:rsidTr="0088680C">
        <w:trPr>
          <w:trHeight w:val="631"/>
          <w:jc w:val="center"/>
        </w:trPr>
        <w:tc>
          <w:tcPr>
            <w:tcW w:w="1031" w:type="dxa"/>
            <w:tcBorders>
              <w:top w:val="single" w:sz="4" w:space="0" w:color="000000"/>
              <w:left w:val="single" w:sz="4" w:space="0" w:color="000000"/>
              <w:bottom w:val="single" w:sz="4" w:space="0" w:color="000000"/>
              <w:right w:val="single" w:sz="4" w:space="0" w:color="000000"/>
            </w:tcBorders>
          </w:tcPr>
          <w:p w:rsidR="003D692C" w:rsidRPr="007A7C59" w:rsidRDefault="003D692C" w:rsidP="0088680C">
            <w:pPr>
              <w:ind w:left="3" w:right="29"/>
              <w:jc w:val="center"/>
              <w:rPr>
                <w:sz w:val="18"/>
                <w:szCs w:val="18"/>
              </w:rPr>
            </w:pPr>
            <w:r w:rsidRPr="007A7C59">
              <w:rPr>
                <w:b/>
                <w:sz w:val="18"/>
                <w:szCs w:val="18"/>
              </w:rPr>
              <w:t xml:space="preserve">Сан. и прин.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3D692C" w:rsidP="008A7F19">
            <w:pPr>
              <w:rPr>
                <w:color w:val="000000" w:themeColor="text1"/>
                <w:sz w:val="18"/>
                <w:szCs w:val="18"/>
              </w:rPr>
            </w:pPr>
            <w:r w:rsidRPr="004F1BB0">
              <w:rPr>
                <w:color w:val="000000" w:themeColor="text1"/>
                <w:sz w:val="18"/>
                <w:szCs w:val="18"/>
              </w:rPr>
              <w:t xml:space="preserve"> </w:t>
            </w:r>
            <w:r w:rsidR="00B00034">
              <w:rPr>
                <w:color w:val="000000" w:themeColor="text1"/>
                <w:sz w:val="18"/>
                <w:szCs w:val="18"/>
              </w:rPr>
              <w:t>0</w:t>
            </w:r>
          </w:p>
        </w:tc>
        <w:tc>
          <w:tcPr>
            <w:tcW w:w="57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left="56"/>
              <w:jc w:val="center"/>
              <w:rPr>
                <w:sz w:val="18"/>
                <w:szCs w:val="18"/>
              </w:rPr>
            </w:pPr>
            <w:r>
              <w:rPr>
                <w:sz w:val="18"/>
                <w:szCs w:val="18"/>
              </w:rPr>
              <w:t>0</w:t>
            </w:r>
          </w:p>
        </w:tc>
        <w:tc>
          <w:tcPr>
            <w:tcW w:w="633"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left="52"/>
              <w:jc w:val="center"/>
              <w:rPr>
                <w:sz w:val="18"/>
                <w:szCs w:val="18"/>
              </w:rPr>
            </w:pPr>
            <w:r>
              <w:rPr>
                <w:sz w:val="18"/>
                <w:szCs w:val="18"/>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7"/>
              <w:jc w:val="center"/>
              <w:rPr>
                <w:sz w:val="18"/>
                <w:szCs w:val="18"/>
              </w:rPr>
            </w:pPr>
            <w:r>
              <w:rPr>
                <w:sz w:val="18"/>
                <w:szCs w:val="18"/>
              </w:rPr>
              <w:t>0</w:t>
            </w:r>
          </w:p>
        </w:tc>
        <w:tc>
          <w:tcPr>
            <w:tcW w:w="55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8"/>
              <w:jc w:val="center"/>
              <w:rPr>
                <w:sz w:val="18"/>
                <w:szCs w:val="18"/>
              </w:rPr>
            </w:pPr>
            <w:r>
              <w:rPr>
                <w:sz w:val="18"/>
                <w:szCs w:val="18"/>
              </w:rPr>
              <w:t>0</w:t>
            </w:r>
          </w:p>
        </w:tc>
        <w:tc>
          <w:tcPr>
            <w:tcW w:w="635" w:type="dxa"/>
            <w:tcBorders>
              <w:top w:val="single" w:sz="4" w:space="0" w:color="000000"/>
              <w:left w:val="single" w:sz="4" w:space="0" w:color="000000"/>
              <w:bottom w:val="single" w:sz="4" w:space="0" w:color="000000"/>
              <w:right w:val="single" w:sz="4" w:space="0" w:color="000000"/>
            </w:tcBorders>
            <w:vAlign w:val="center"/>
          </w:tcPr>
          <w:p w:rsidR="003D692C" w:rsidRPr="005A20CA" w:rsidRDefault="003D692C" w:rsidP="008A7F19">
            <w:pPr>
              <w:ind w:right="69"/>
              <w:jc w:val="center"/>
              <w:rPr>
                <w:sz w:val="18"/>
                <w:szCs w:val="18"/>
                <w:lang w:val="bg-BG"/>
              </w:rPr>
            </w:pPr>
            <w:r>
              <w:rPr>
                <w:sz w:val="18"/>
                <w:szCs w:val="18"/>
                <w:lang w:val="bg-BG"/>
              </w:rPr>
              <w:t>0</w:t>
            </w:r>
          </w:p>
        </w:tc>
        <w:tc>
          <w:tcPr>
            <w:tcW w:w="651" w:type="dxa"/>
            <w:tcBorders>
              <w:top w:val="single" w:sz="4" w:space="0" w:color="000000"/>
              <w:left w:val="single" w:sz="4" w:space="0" w:color="000000"/>
              <w:bottom w:val="single" w:sz="4" w:space="0" w:color="000000"/>
              <w:right w:val="single" w:sz="4" w:space="0" w:color="auto"/>
            </w:tcBorders>
            <w:vAlign w:val="center"/>
          </w:tcPr>
          <w:p w:rsidR="003D692C" w:rsidRPr="00B00034" w:rsidRDefault="00B00034" w:rsidP="008A7F19">
            <w:pPr>
              <w:ind w:right="70"/>
              <w:jc w:val="center"/>
              <w:rPr>
                <w:sz w:val="18"/>
                <w:szCs w:val="18"/>
              </w:rPr>
            </w:pPr>
            <w:r>
              <w:rPr>
                <w:sz w:val="18"/>
                <w:szCs w:val="18"/>
              </w:rPr>
              <w:t>0</w:t>
            </w:r>
          </w:p>
        </w:tc>
        <w:tc>
          <w:tcPr>
            <w:tcW w:w="575" w:type="dxa"/>
            <w:tcBorders>
              <w:top w:val="single" w:sz="4" w:space="0" w:color="000000"/>
              <w:left w:val="single" w:sz="4" w:space="0" w:color="auto"/>
              <w:bottom w:val="single" w:sz="4" w:space="0" w:color="000000"/>
              <w:right w:val="single" w:sz="4" w:space="0" w:color="000000"/>
            </w:tcBorders>
            <w:vAlign w:val="center"/>
          </w:tcPr>
          <w:p w:rsidR="003D692C" w:rsidRPr="005A20CA" w:rsidRDefault="003D692C" w:rsidP="008A7F19">
            <w:pPr>
              <w:ind w:right="70"/>
              <w:jc w:val="center"/>
              <w:rPr>
                <w:sz w:val="18"/>
                <w:szCs w:val="18"/>
              </w:rPr>
            </w:pPr>
            <w:r w:rsidRPr="005A20CA">
              <w:rPr>
                <w:sz w:val="18"/>
                <w:szCs w:val="18"/>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3D692C" w:rsidRPr="0027760A" w:rsidRDefault="00E9138C" w:rsidP="00867144">
            <w:pPr>
              <w:rPr>
                <w:sz w:val="18"/>
                <w:szCs w:val="18"/>
              </w:rPr>
            </w:pPr>
            <w:r w:rsidRPr="0027760A">
              <w:rPr>
                <w:sz w:val="18"/>
                <w:szCs w:val="18"/>
              </w:rPr>
              <w:t>5737</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27760A" w:rsidRDefault="0027760A" w:rsidP="00EF56F6">
            <w:pPr>
              <w:ind w:left="56"/>
              <w:jc w:val="center"/>
              <w:rPr>
                <w:sz w:val="18"/>
                <w:szCs w:val="18"/>
              </w:rPr>
            </w:pPr>
            <w:r w:rsidRPr="0027760A">
              <w:rPr>
                <w:sz w:val="18"/>
                <w:szCs w:val="18"/>
              </w:rPr>
              <w:t>5737</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27760A" w:rsidRDefault="00E9138C" w:rsidP="00EF56F6">
            <w:pPr>
              <w:ind w:left="52"/>
              <w:jc w:val="center"/>
              <w:rPr>
                <w:sz w:val="18"/>
                <w:szCs w:val="18"/>
              </w:rPr>
            </w:pPr>
            <w:r w:rsidRPr="0027760A">
              <w:rPr>
                <w:sz w:val="18"/>
                <w:szCs w:val="18"/>
              </w:rPr>
              <w:t>494</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E9138C" w:rsidRDefault="0027760A" w:rsidP="00EF56F6">
            <w:pPr>
              <w:ind w:right="67"/>
              <w:jc w:val="center"/>
              <w:rPr>
                <w:sz w:val="18"/>
                <w:szCs w:val="18"/>
              </w:rPr>
            </w:pPr>
            <w:r>
              <w:rPr>
                <w:sz w:val="18"/>
                <w:szCs w:val="18"/>
              </w:rPr>
              <w:t>38</w:t>
            </w:r>
            <w:r w:rsidR="008F27EA">
              <w:rPr>
                <w:sz w:val="18"/>
                <w:szCs w:val="18"/>
              </w:rPr>
              <w:t>8</w:t>
            </w:r>
          </w:p>
        </w:tc>
        <w:tc>
          <w:tcPr>
            <w:tcW w:w="563" w:type="dxa"/>
            <w:tcBorders>
              <w:top w:val="single" w:sz="4" w:space="0" w:color="000000"/>
              <w:left w:val="single" w:sz="4" w:space="0" w:color="000000"/>
              <w:bottom w:val="single" w:sz="4" w:space="0" w:color="000000"/>
              <w:right w:val="single" w:sz="4" w:space="0" w:color="000000"/>
            </w:tcBorders>
            <w:vAlign w:val="center"/>
          </w:tcPr>
          <w:p w:rsidR="003D692C" w:rsidRPr="00E9138C" w:rsidRDefault="00E9138C" w:rsidP="00EF56F6">
            <w:pPr>
              <w:ind w:right="68"/>
              <w:jc w:val="center"/>
              <w:rPr>
                <w:sz w:val="18"/>
                <w:szCs w:val="18"/>
              </w:rPr>
            </w:pPr>
            <w:r w:rsidRPr="00E9138C">
              <w:rPr>
                <w:sz w:val="18"/>
                <w:szCs w:val="18"/>
              </w:rPr>
              <w:t>0</w:t>
            </w:r>
          </w:p>
        </w:tc>
        <w:tc>
          <w:tcPr>
            <w:tcW w:w="634" w:type="dxa"/>
            <w:tcBorders>
              <w:top w:val="single" w:sz="4" w:space="0" w:color="000000"/>
              <w:left w:val="single" w:sz="4" w:space="0" w:color="000000"/>
              <w:bottom w:val="single" w:sz="4" w:space="0" w:color="000000"/>
              <w:right w:val="single" w:sz="4" w:space="0" w:color="000000"/>
            </w:tcBorders>
            <w:vAlign w:val="center"/>
          </w:tcPr>
          <w:p w:rsidR="003D692C" w:rsidRPr="00E9138C" w:rsidRDefault="0027760A" w:rsidP="00EF56F6">
            <w:pPr>
              <w:ind w:right="69"/>
              <w:jc w:val="center"/>
              <w:rPr>
                <w:sz w:val="18"/>
                <w:szCs w:val="18"/>
              </w:rPr>
            </w:pPr>
            <w:r>
              <w:rPr>
                <w:sz w:val="18"/>
                <w:szCs w:val="18"/>
              </w:rPr>
              <w:t>88</w:t>
            </w:r>
            <w:r w:rsidR="008F27EA">
              <w:rPr>
                <w:sz w:val="18"/>
                <w:szCs w:val="18"/>
              </w:rPr>
              <w:t>2</w:t>
            </w:r>
          </w:p>
        </w:tc>
        <w:tc>
          <w:tcPr>
            <w:tcW w:w="592" w:type="dxa"/>
            <w:tcBorders>
              <w:top w:val="single" w:sz="4" w:space="0" w:color="000000"/>
              <w:left w:val="single" w:sz="4" w:space="0" w:color="000000"/>
              <w:bottom w:val="single" w:sz="4" w:space="0" w:color="000000"/>
              <w:right w:val="single" w:sz="4" w:space="0" w:color="auto"/>
            </w:tcBorders>
            <w:vAlign w:val="center"/>
          </w:tcPr>
          <w:p w:rsidR="003D692C" w:rsidRPr="00E9138C" w:rsidRDefault="00E9138C" w:rsidP="00EF56F6">
            <w:pPr>
              <w:ind w:right="70"/>
              <w:jc w:val="center"/>
              <w:rPr>
                <w:sz w:val="18"/>
                <w:szCs w:val="18"/>
              </w:rPr>
            </w:pPr>
            <w:r w:rsidRPr="00E9138C">
              <w:rPr>
                <w:sz w:val="18"/>
                <w:szCs w:val="18"/>
              </w:rPr>
              <w:t>48</w:t>
            </w:r>
            <w:r w:rsidR="0027760A">
              <w:rPr>
                <w:sz w:val="18"/>
                <w:szCs w:val="18"/>
              </w:rPr>
              <w:t>55</w:t>
            </w:r>
          </w:p>
        </w:tc>
        <w:tc>
          <w:tcPr>
            <w:tcW w:w="669" w:type="dxa"/>
            <w:tcBorders>
              <w:top w:val="single" w:sz="4" w:space="0" w:color="000000"/>
              <w:left w:val="single" w:sz="4" w:space="0" w:color="auto"/>
              <w:bottom w:val="single" w:sz="4" w:space="0" w:color="000000"/>
              <w:right w:val="single" w:sz="4" w:space="0" w:color="000000"/>
            </w:tcBorders>
            <w:vAlign w:val="center"/>
          </w:tcPr>
          <w:p w:rsidR="003D692C" w:rsidRPr="00E9138C" w:rsidRDefault="00CE33C7" w:rsidP="00EF56F6">
            <w:pPr>
              <w:ind w:right="70"/>
              <w:jc w:val="center"/>
              <w:rPr>
                <w:sz w:val="18"/>
                <w:szCs w:val="18"/>
              </w:rPr>
            </w:pPr>
            <w:r w:rsidRPr="00E9138C">
              <w:rPr>
                <w:sz w:val="18"/>
                <w:szCs w:val="18"/>
              </w:rPr>
              <w:t>0</w:t>
            </w:r>
          </w:p>
        </w:tc>
      </w:tr>
      <w:tr w:rsidR="003D692C" w:rsidRPr="00ED6604" w:rsidTr="0088680C">
        <w:trPr>
          <w:trHeight w:val="409"/>
          <w:jc w:val="center"/>
        </w:trPr>
        <w:tc>
          <w:tcPr>
            <w:tcW w:w="1031" w:type="dxa"/>
            <w:tcBorders>
              <w:top w:val="single" w:sz="4" w:space="0" w:color="000000"/>
              <w:left w:val="single" w:sz="4" w:space="0" w:color="000000"/>
              <w:bottom w:val="single" w:sz="4" w:space="0" w:color="000000"/>
              <w:right w:val="single" w:sz="4" w:space="0" w:color="000000"/>
            </w:tcBorders>
            <w:vAlign w:val="center"/>
          </w:tcPr>
          <w:p w:rsidR="003D692C" w:rsidRPr="007A7C59" w:rsidRDefault="003D692C" w:rsidP="0088680C">
            <w:pPr>
              <w:ind w:right="69"/>
              <w:jc w:val="center"/>
              <w:rPr>
                <w:sz w:val="18"/>
                <w:szCs w:val="18"/>
              </w:rPr>
            </w:pPr>
            <w:r w:rsidRPr="007A7C59">
              <w:rPr>
                <w:b/>
                <w:sz w:val="18"/>
                <w:szCs w:val="18"/>
              </w:rPr>
              <w:t xml:space="preserve">Други </w:t>
            </w:r>
          </w:p>
        </w:tc>
        <w:tc>
          <w:tcPr>
            <w:tcW w:w="589"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7"/>
              <w:jc w:val="center"/>
              <w:rPr>
                <w:color w:val="000000" w:themeColor="text1"/>
                <w:sz w:val="18"/>
                <w:szCs w:val="18"/>
              </w:rPr>
            </w:pPr>
            <w:r>
              <w:rPr>
                <w:color w:val="000000" w:themeColor="text1"/>
                <w:sz w:val="18"/>
                <w:szCs w:val="18"/>
              </w:rPr>
              <w:t>150</w:t>
            </w:r>
          </w:p>
        </w:tc>
        <w:tc>
          <w:tcPr>
            <w:tcW w:w="57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7"/>
              <w:jc w:val="center"/>
              <w:rPr>
                <w:sz w:val="18"/>
                <w:szCs w:val="18"/>
              </w:rPr>
            </w:pPr>
            <w:r>
              <w:rPr>
                <w:sz w:val="18"/>
                <w:szCs w:val="18"/>
              </w:rPr>
              <w:t>113</w:t>
            </w:r>
          </w:p>
        </w:tc>
        <w:tc>
          <w:tcPr>
            <w:tcW w:w="633"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3D692C" w:rsidP="008A7F19">
            <w:pPr>
              <w:ind w:right="68"/>
              <w:rPr>
                <w:sz w:val="18"/>
                <w:szCs w:val="18"/>
              </w:rPr>
            </w:pPr>
            <w:r>
              <w:rPr>
                <w:sz w:val="18"/>
                <w:szCs w:val="18"/>
                <w:lang w:val="bg-BG"/>
              </w:rPr>
              <w:t xml:space="preserve">   </w:t>
            </w:r>
            <w:r w:rsidR="00B00034">
              <w:rPr>
                <w:sz w:val="18"/>
                <w:szCs w:val="18"/>
              </w:rPr>
              <w:t>64</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5"/>
              <w:jc w:val="center"/>
              <w:rPr>
                <w:sz w:val="18"/>
                <w:szCs w:val="18"/>
              </w:rPr>
            </w:pPr>
            <w:r>
              <w:rPr>
                <w:sz w:val="18"/>
                <w:szCs w:val="18"/>
              </w:rPr>
              <w:t>19</w:t>
            </w:r>
          </w:p>
        </w:tc>
        <w:tc>
          <w:tcPr>
            <w:tcW w:w="557"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68"/>
              <w:jc w:val="center"/>
              <w:rPr>
                <w:sz w:val="18"/>
                <w:szCs w:val="18"/>
              </w:rPr>
            </w:pPr>
            <w:r>
              <w:rPr>
                <w:sz w:val="18"/>
                <w:szCs w:val="18"/>
              </w:rPr>
              <w:t>3</w:t>
            </w:r>
          </w:p>
        </w:tc>
        <w:tc>
          <w:tcPr>
            <w:tcW w:w="635" w:type="dxa"/>
            <w:tcBorders>
              <w:top w:val="single" w:sz="4" w:space="0" w:color="000000"/>
              <w:left w:val="single" w:sz="4" w:space="0" w:color="000000"/>
              <w:bottom w:val="single" w:sz="4" w:space="0" w:color="000000"/>
              <w:right w:val="single" w:sz="4" w:space="0" w:color="000000"/>
            </w:tcBorders>
            <w:vAlign w:val="center"/>
          </w:tcPr>
          <w:p w:rsidR="003D692C" w:rsidRPr="00B00034" w:rsidRDefault="00B00034" w:rsidP="008A7F19">
            <w:pPr>
              <w:ind w:right="71"/>
              <w:jc w:val="center"/>
              <w:rPr>
                <w:sz w:val="18"/>
                <w:szCs w:val="18"/>
              </w:rPr>
            </w:pPr>
            <w:r>
              <w:rPr>
                <w:sz w:val="18"/>
                <w:szCs w:val="18"/>
              </w:rPr>
              <w:t>86</w:t>
            </w:r>
          </w:p>
        </w:tc>
        <w:tc>
          <w:tcPr>
            <w:tcW w:w="651" w:type="dxa"/>
            <w:tcBorders>
              <w:top w:val="single" w:sz="4" w:space="0" w:color="000000"/>
              <w:left w:val="single" w:sz="4" w:space="0" w:color="000000"/>
              <w:bottom w:val="single" w:sz="4" w:space="0" w:color="000000"/>
              <w:right w:val="single" w:sz="4" w:space="0" w:color="auto"/>
            </w:tcBorders>
            <w:vAlign w:val="center"/>
          </w:tcPr>
          <w:p w:rsidR="003D692C" w:rsidRPr="00B00034" w:rsidRDefault="00B00034" w:rsidP="008A7F19">
            <w:pPr>
              <w:ind w:right="70"/>
              <w:jc w:val="center"/>
              <w:rPr>
                <w:sz w:val="18"/>
                <w:szCs w:val="18"/>
              </w:rPr>
            </w:pPr>
            <w:r>
              <w:rPr>
                <w:sz w:val="18"/>
                <w:szCs w:val="18"/>
              </w:rPr>
              <w:t>24</w:t>
            </w:r>
          </w:p>
        </w:tc>
        <w:tc>
          <w:tcPr>
            <w:tcW w:w="575" w:type="dxa"/>
            <w:tcBorders>
              <w:top w:val="single" w:sz="4" w:space="0" w:color="000000"/>
              <w:left w:val="single" w:sz="4" w:space="0" w:color="auto"/>
              <w:bottom w:val="single" w:sz="4" w:space="0" w:color="000000"/>
              <w:right w:val="single" w:sz="4" w:space="0" w:color="000000"/>
            </w:tcBorders>
            <w:vAlign w:val="center"/>
          </w:tcPr>
          <w:p w:rsidR="003D692C" w:rsidRPr="00B00034" w:rsidRDefault="00B00034" w:rsidP="008A7F19">
            <w:pPr>
              <w:ind w:right="70"/>
              <w:jc w:val="center"/>
              <w:rPr>
                <w:sz w:val="18"/>
                <w:szCs w:val="18"/>
              </w:rPr>
            </w:pPr>
            <w:r>
              <w:rPr>
                <w:sz w:val="18"/>
                <w:szCs w:val="18"/>
              </w:rPr>
              <w:t>3</w:t>
            </w:r>
          </w:p>
        </w:tc>
        <w:tc>
          <w:tcPr>
            <w:tcW w:w="559"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67"/>
              <w:jc w:val="center"/>
              <w:rPr>
                <w:sz w:val="18"/>
                <w:szCs w:val="18"/>
              </w:rPr>
            </w:pPr>
            <w:r w:rsidRPr="000265B3">
              <w:rPr>
                <w:sz w:val="18"/>
                <w:szCs w:val="18"/>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67"/>
              <w:jc w:val="center"/>
              <w:rPr>
                <w:sz w:val="18"/>
                <w:szCs w:val="18"/>
              </w:rPr>
            </w:pPr>
            <w:r w:rsidRPr="000265B3">
              <w:rPr>
                <w:sz w:val="18"/>
                <w:szCs w:val="18"/>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68"/>
              <w:jc w:val="center"/>
              <w:rPr>
                <w:sz w:val="18"/>
                <w:szCs w:val="18"/>
              </w:rPr>
            </w:pPr>
            <w:r w:rsidRPr="000265B3">
              <w:rPr>
                <w:sz w:val="18"/>
                <w:szCs w:val="18"/>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65"/>
              <w:jc w:val="center"/>
              <w:rPr>
                <w:sz w:val="18"/>
                <w:szCs w:val="18"/>
              </w:rPr>
            </w:pPr>
            <w:r w:rsidRPr="000265B3">
              <w:rPr>
                <w:sz w:val="18"/>
                <w:szCs w:val="18"/>
              </w:rPr>
              <w:t>0</w:t>
            </w:r>
          </w:p>
        </w:tc>
        <w:tc>
          <w:tcPr>
            <w:tcW w:w="563"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68"/>
              <w:jc w:val="center"/>
              <w:rPr>
                <w:sz w:val="18"/>
                <w:szCs w:val="18"/>
              </w:rPr>
            </w:pPr>
            <w:r w:rsidRPr="000265B3">
              <w:rPr>
                <w:sz w:val="18"/>
                <w:szCs w:val="18"/>
              </w:rPr>
              <w:t>0</w:t>
            </w:r>
          </w:p>
        </w:tc>
        <w:tc>
          <w:tcPr>
            <w:tcW w:w="634" w:type="dxa"/>
            <w:tcBorders>
              <w:top w:val="single" w:sz="4" w:space="0" w:color="000000"/>
              <w:left w:val="single" w:sz="4" w:space="0" w:color="000000"/>
              <w:bottom w:val="single" w:sz="4" w:space="0" w:color="000000"/>
              <w:right w:val="single" w:sz="4" w:space="0" w:color="000000"/>
            </w:tcBorders>
            <w:vAlign w:val="center"/>
          </w:tcPr>
          <w:p w:rsidR="003D692C" w:rsidRPr="000265B3" w:rsidRDefault="000265B3" w:rsidP="000265B3">
            <w:pPr>
              <w:ind w:right="71"/>
              <w:jc w:val="center"/>
              <w:rPr>
                <w:sz w:val="18"/>
                <w:szCs w:val="18"/>
              </w:rPr>
            </w:pPr>
            <w:r w:rsidRPr="000265B3">
              <w:rPr>
                <w:sz w:val="18"/>
                <w:szCs w:val="18"/>
              </w:rPr>
              <w:t>0</w:t>
            </w:r>
          </w:p>
        </w:tc>
        <w:tc>
          <w:tcPr>
            <w:tcW w:w="592" w:type="dxa"/>
            <w:tcBorders>
              <w:top w:val="single" w:sz="4" w:space="0" w:color="000000"/>
              <w:left w:val="single" w:sz="4" w:space="0" w:color="000000"/>
              <w:bottom w:val="single" w:sz="4" w:space="0" w:color="000000"/>
              <w:right w:val="single" w:sz="4" w:space="0" w:color="auto"/>
            </w:tcBorders>
            <w:vAlign w:val="center"/>
          </w:tcPr>
          <w:p w:rsidR="003D692C" w:rsidRPr="000265B3" w:rsidRDefault="000265B3" w:rsidP="000265B3">
            <w:pPr>
              <w:ind w:right="70"/>
              <w:jc w:val="center"/>
              <w:rPr>
                <w:sz w:val="18"/>
                <w:szCs w:val="18"/>
              </w:rPr>
            </w:pPr>
            <w:r w:rsidRPr="000265B3">
              <w:rPr>
                <w:sz w:val="18"/>
                <w:szCs w:val="18"/>
              </w:rPr>
              <w:t>0</w:t>
            </w:r>
          </w:p>
        </w:tc>
        <w:tc>
          <w:tcPr>
            <w:tcW w:w="669" w:type="dxa"/>
            <w:tcBorders>
              <w:top w:val="single" w:sz="4" w:space="0" w:color="000000"/>
              <w:left w:val="single" w:sz="4" w:space="0" w:color="auto"/>
              <w:bottom w:val="single" w:sz="4" w:space="0" w:color="000000"/>
              <w:right w:val="single" w:sz="4" w:space="0" w:color="000000"/>
            </w:tcBorders>
            <w:vAlign w:val="center"/>
          </w:tcPr>
          <w:p w:rsidR="003D692C" w:rsidRPr="000265B3" w:rsidRDefault="00CE33C7" w:rsidP="000265B3">
            <w:pPr>
              <w:ind w:right="70"/>
              <w:jc w:val="center"/>
              <w:rPr>
                <w:sz w:val="18"/>
                <w:szCs w:val="18"/>
              </w:rPr>
            </w:pPr>
            <w:r w:rsidRPr="000265B3">
              <w:rPr>
                <w:sz w:val="18"/>
                <w:szCs w:val="18"/>
              </w:rPr>
              <w:t>0</w:t>
            </w:r>
          </w:p>
        </w:tc>
      </w:tr>
      <w:tr w:rsidR="003D692C" w:rsidRPr="009F2A49" w:rsidTr="0088680C">
        <w:trPr>
          <w:trHeight w:val="465"/>
          <w:jc w:val="center"/>
        </w:trPr>
        <w:tc>
          <w:tcPr>
            <w:tcW w:w="1031" w:type="dxa"/>
            <w:tcBorders>
              <w:top w:val="single" w:sz="4" w:space="0" w:color="000000"/>
              <w:left w:val="single" w:sz="4" w:space="0" w:color="000000"/>
              <w:bottom w:val="single" w:sz="4" w:space="0" w:color="000000"/>
              <w:right w:val="single" w:sz="4" w:space="0" w:color="000000"/>
            </w:tcBorders>
            <w:shd w:val="clear" w:color="auto" w:fill="FFFF00"/>
          </w:tcPr>
          <w:p w:rsidR="003D692C" w:rsidRPr="009F2A49" w:rsidRDefault="003D692C" w:rsidP="0088680C">
            <w:pPr>
              <w:jc w:val="center"/>
              <w:rPr>
                <w:sz w:val="18"/>
                <w:szCs w:val="18"/>
              </w:rPr>
            </w:pPr>
            <w:r w:rsidRPr="009F2A49">
              <w:rPr>
                <w:b/>
                <w:sz w:val="18"/>
                <w:szCs w:val="18"/>
              </w:rPr>
              <w:t xml:space="preserve">Всички сечи- общо </w:t>
            </w:r>
          </w:p>
        </w:tc>
        <w:tc>
          <w:tcPr>
            <w:tcW w:w="58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B00034" w:rsidP="008A7F19">
            <w:pPr>
              <w:rPr>
                <w:b/>
                <w:sz w:val="18"/>
                <w:szCs w:val="18"/>
              </w:rPr>
            </w:pPr>
            <w:r>
              <w:rPr>
                <w:b/>
                <w:sz w:val="18"/>
                <w:szCs w:val="18"/>
              </w:rPr>
              <w:t>38216</w:t>
            </w:r>
          </w:p>
        </w:tc>
        <w:tc>
          <w:tcPr>
            <w:tcW w:w="57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3D692C" w:rsidP="008A7F19">
            <w:pPr>
              <w:rPr>
                <w:sz w:val="18"/>
                <w:szCs w:val="18"/>
              </w:rPr>
            </w:pPr>
            <w:r w:rsidRPr="009F2A49">
              <w:rPr>
                <w:b/>
                <w:sz w:val="18"/>
                <w:szCs w:val="18"/>
              </w:rPr>
              <w:t>3</w:t>
            </w:r>
            <w:r w:rsidR="00B00034">
              <w:rPr>
                <w:b/>
                <w:sz w:val="18"/>
                <w:szCs w:val="18"/>
              </w:rPr>
              <w:t>1971</w:t>
            </w:r>
          </w:p>
        </w:tc>
        <w:tc>
          <w:tcPr>
            <w:tcW w:w="63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B00034" w:rsidP="008A7F19">
            <w:pPr>
              <w:ind w:left="6"/>
              <w:jc w:val="center"/>
              <w:rPr>
                <w:b/>
                <w:sz w:val="18"/>
                <w:szCs w:val="18"/>
              </w:rPr>
            </w:pPr>
            <w:r>
              <w:rPr>
                <w:b/>
                <w:sz w:val="18"/>
                <w:szCs w:val="18"/>
              </w:rPr>
              <w:t>6860</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B00034" w:rsidP="008A7F19">
            <w:pPr>
              <w:ind w:right="68"/>
              <w:jc w:val="center"/>
              <w:rPr>
                <w:b/>
                <w:sz w:val="18"/>
                <w:szCs w:val="18"/>
              </w:rPr>
            </w:pPr>
            <w:r>
              <w:rPr>
                <w:b/>
                <w:sz w:val="18"/>
                <w:szCs w:val="18"/>
              </w:rPr>
              <w:t>5825</w:t>
            </w:r>
          </w:p>
        </w:tc>
        <w:tc>
          <w:tcPr>
            <w:tcW w:w="55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B00034" w:rsidP="008A7F19">
            <w:pPr>
              <w:ind w:right="68"/>
              <w:jc w:val="center"/>
              <w:rPr>
                <w:b/>
                <w:sz w:val="18"/>
                <w:szCs w:val="18"/>
              </w:rPr>
            </w:pPr>
            <w:r>
              <w:rPr>
                <w:b/>
                <w:sz w:val="18"/>
                <w:szCs w:val="18"/>
              </w:rPr>
              <w:t>1829</w:t>
            </w:r>
          </w:p>
        </w:tc>
        <w:tc>
          <w:tcPr>
            <w:tcW w:w="63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B00034" w:rsidRDefault="00B00034" w:rsidP="008A7F19">
            <w:pPr>
              <w:ind w:left="68"/>
              <w:rPr>
                <w:b/>
                <w:sz w:val="18"/>
                <w:szCs w:val="18"/>
              </w:rPr>
            </w:pPr>
            <w:r>
              <w:rPr>
                <w:b/>
                <w:sz w:val="18"/>
                <w:szCs w:val="18"/>
              </w:rPr>
              <w:t>14514</w:t>
            </w:r>
          </w:p>
        </w:tc>
        <w:tc>
          <w:tcPr>
            <w:tcW w:w="651" w:type="dxa"/>
            <w:tcBorders>
              <w:top w:val="single" w:sz="4" w:space="0" w:color="000000"/>
              <w:left w:val="single" w:sz="4" w:space="0" w:color="000000"/>
              <w:bottom w:val="single" w:sz="4" w:space="0" w:color="000000"/>
              <w:right w:val="single" w:sz="4" w:space="0" w:color="auto"/>
            </w:tcBorders>
            <w:shd w:val="clear" w:color="auto" w:fill="FFFF00"/>
            <w:vAlign w:val="center"/>
          </w:tcPr>
          <w:p w:rsidR="003D692C" w:rsidRPr="00B00034" w:rsidRDefault="00B00034" w:rsidP="008A7F19">
            <w:pPr>
              <w:rPr>
                <w:b/>
                <w:sz w:val="18"/>
                <w:szCs w:val="18"/>
              </w:rPr>
            </w:pPr>
            <w:r>
              <w:rPr>
                <w:b/>
                <w:sz w:val="18"/>
                <w:szCs w:val="18"/>
              </w:rPr>
              <w:t>16392</w:t>
            </w:r>
          </w:p>
        </w:tc>
        <w:tc>
          <w:tcPr>
            <w:tcW w:w="575" w:type="dxa"/>
            <w:tcBorders>
              <w:top w:val="single" w:sz="4" w:space="0" w:color="000000"/>
              <w:left w:val="single" w:sz="4" w:space="0" w:color="auto"/>
              <w:bottom w:val="single" w:sz="4" w:space="0" w:color="000000"/>
              <w:right w:val="single" w:sz="4" w:space="0" w:color="000000"/>
            </w:tcBorders>
            <w:shd w:val="clear" w:color="auto" w:fill="FFFF00"/>
            <w:vAlign w:val="center"/>
          </w:tcPr>
          <w:p w:rsidR="003D692C" w:rsidRPr="00B00034" w:rsidRDefault="00B00034" w:rsidP="008A7F19">
            <w:pPr>
              <w:jc w:val="center"/>
              <w:rPr>
                <w:b/>
                <w:sz w:val="18"/>
                <w:szCs w:val="18"/>
              </w:rPr>
            </w:pPr>
            <w:r>
              <w:rPr>
                <w:b/>
                <w:sz w:val="18"/>
                <w:szCs w:val="18"/>
              </w:rPr>
              <w:t>1</w:t>
            </w:r>
            <w:r w:rsidR="003D692C" w:rsidRPr="009F2A49">
              <w:rPr>
                <w:b/>
                <w:sz w:val="18"/>
                <w:szCs w:val="18"/>
                <w:lang w:val="bg-BG"/>
              </w:rPr>
              <w:t>0</w:t>
            </w:r>
            <w:r>
              <w:rPr>
                <w:b/>
                <w:sz w:val="18"/>
                <w:szCs w:val="18"/>
              </w:rPr>
              <w:t>65</w:t>
            </w:r>
          </w:p>
        </w:tc>
        <w:tc>
          <w:tcPr>
            <w:tcW w:w="55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832D63" w:rsidRDefault="0077448C" w:rsidP="00F97C1C">
            <w:pPr>
              <w:rPr>
                <w:b/>
                <w:sz w:val="18"/>
                <w:szCs w:val="18"/>
              </w:rPr>
            </w:pPr>
            <w:r>
              <w:rPr>
                <w:b/>
                <w:sz w:val="18"/>
                <w:szCs w:val="18"/>
                <w:lang w:val="bg-BG"/>
              </w:rPr>
              <w:t>3</w:t>
            </w:r>
            <w:r w:rsidR="00832D63">
              <w:rPr>
                <w:b/>
                <w:sz w:val="18"/>
                <w:szCs w:val="18"/>
              </w:rPr>
              <w:t>3233</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E738F1" w:rsidRDefault="007B4EB5" w:rsidP="007735EB">
            <w:pPr>
              <w:rPr>
                <w:b/>
                <w:sz w:val="18"/>
                <w:szCs w:val="18"/>
              </w:rPr>
            </w:pPr>
            <w:r w:rsidRPr="00E738F1">
              <w:rPr>
                <w:b/>
                <w:sz w:val="18"/>
                <w:szCs w:val="18"/>
              </w:rPr>
              <w:t>3</w:t>
            </w:r>
            <w:r w:rsidR="00832D63">
              <w:rPr>
                <w:b/>
                <w:sz w:val="18"/>
                <w:szCs w:val="18"/>
              </w:rPr>
              <w:t>3057</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7B4EB5" w:rsidRDefault="00832D63" w:rsidP="0088680C">
            <w:pPr>
              <w:ind w:left="6"/>
              <w:jc w:val="center"/>
              <w:rPr>
                <w:b/>
                <w:sz w:val="18"/>
                <w:szCs w:val="18"/>
              </w:rPr>
            </w:pPr>
            <w:r>
              <w:rPr>
                <w:b/>
                <w:sz w:val="18"/>
                <w:szCs w:val="18"/>
              </w:rPr>
              <w:t>5020</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CE33C7" w:rsidRDefault="00832D63" w:rsidP="0088680C">
            <w:pPr>
              <w:ind w:right="68"/>
              <w:jc w:val="center"/>
              <w:rPr>
                <w:b/>
                <w:sz w:val="18"/>
                <w:szCs w:val="18"/>
              </w:rPr>
            </w:pPr>
            <w:r>
              <w:rPr>
                <w:b/>
                <w:sz w:val="18"/>
                <w:szCs w:val="18"/>
              </w:rPr>
              <w:t>2292</w:t>
            </w:r>
          </w:p>
        </w:tc>
        <w:tc>
          <w:tcPr>
            <w:tcW w:w="56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CE33C7" w:rsidRDefault="00832D63" w:rsidP="0088680C">
            <w:pPr>
              <w:ind w:right="68"/>
              <w:jc w:val="center"/>
              <w:rPr>
                <w:b/>
                <w:sz w:val="18"/>
                <w:szCs w:val="18"/>
              </w:rPr>
            </w:pPr>
            <w:r>
              <w:rPr>
                <w:b/>
                <w:sz w:val="18"/>
                <w:szCs w:val="18"/>
              </w:rPr>
              <w:t>219</w:t>
            </w:r>
          </w:p>
        </w:tc>
        <w:tc>
          <w:tcPr>
            <w:tcW w:w="634"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D692C" w:rsidRPr="00CE33C7" w:rsidRDefault="00832D63" w:rsidP="0088680C">
            <w:pPr>
              <w:ind w:left="68"/>
              <w:rPr>
                <w:b/>
                <w:sz w:val="18"/>
                <w:szCs w:val="18"/>
              </w:rPr>
            </w:pPr>
            <w:r>
              <w:rPr>
                <w:b/>
                <w:sz w:val="18"/>
                <w:szCs w:val="18"/>
              </w:rPr>
              <w:t>7531</w:t>
            </w:r>
          </w:p>
        </w:tc>
        <w:tc>
          <w:tcPr>
            <w:tcW w:w="592" w:type="dxa"/>
            <w:tcBorders>
              <w:top w:val="single" w:sz="4" w:space="0" w:color="000000"/>
              <w:left w:val="single" w:sz="4" w:space="0" w:color="000000"/>
              <w:bottom w:val="single" w:sz="4" w:space="0" w:color="000000"/>
              <w:right w:val="single" w:sz="4" w:space="0" w:color="auto"/>
            </w:tcBorders>
            <w:shd w:val="clear" w:color="auto" w:fill="FFFF00"/>
            <w:vAlign w:val="center"/>
          </w:tcPr>
          <w:p w:rsidR="003D692C" w:rsidRPr="00CE33C7" w:rsidRDefault="00832D63" w:rsidP="0088680C">
            <w:pPr>
              <w:rPr>
                <w:b/>
                <w:sz w:val="18"/>
                <w:szCs w:val="18"/>
              </w:rPr>
            </w:pPr>
            <w:r>
              <w:rPr>
                <w:b/>
                <w:sz w:val="18"/>
                <w:szCs w:val="18"/>
              </w:rPr>
              <w:t>25526</w:t>
            </w:r>
          </w:p>
        </w:tc>
        <w:tc>
          <w:tcPr>
            <w:tcW w:w="669" w:type="dxa"/>
            <w:tcBorders>
              <w:top w:val="single" w:sz="4" w:space="0" w:color="000000"/>
              <w:left w:val="single" w:sz="4" w:space="0" w:color="auto"/>
              <w:bottom w:val="single" w:sz="4" w:space="0" w:color="000000"/>
              <w:right w:val="single" w:sz="4" w:space="0" w:color="000000"/>
            </w:tcBorders>
            <w:shd w:val="clear" w:color="auto" w:fill="FFFF00"/>
            <w:vAlign w:val="center"/>
          </w:tcPr>
          <w:p w:rsidR="003D692C" w:rsidRPr="00CE33C7" w:rsidRDefault="00832D63" w:rsidP="0088680C">
            <w:pPr>
              <w:jc w:val="center"/>
              <w:rPr>
                <w:b/>
                <w:sz w:val="18"/>
                <w:szCs w:val="18"/>
              </w:rPr>
            </w:pPr>
            <w:r>
              <w:rPr>
                <w:b/>
                <w:sz w:val="18"/>
                <w:szCs w:val="18"/>
              </w:rPr>
              <w:t>0</w:t>
            </w:r>
          </w:p>
        </w:tc>
      </w:tr>
    </w:tbl>
    <w:p w:rsidR="0027760A" w:rsidRDefault="0027760A" w:rsidP="00D27D9C">
      <w:pPr>
        <w:spacing w:after="215"/>
        <w:ind w:left="-15" w:firstLine="708"/>
        <w:jc w:val="both"/>
        <w:rPr>
          <w:sz w:val="24"/>
          <w:szCs w:val="24"/>
        </w:rPr>
      </w:pPr>
    </w:p>
    <w:p w:rsidR="00AE3845" w:rsidRPr="007A7C59" w:rsidRDefault="00AE3845" w:rsidP="00D27D9C">
      <w:pPr>
        <w:spacing w:after="215"/>
        <w:ind w:left="-15" w:firstLine="708"/>
        <w:jc w:val="both"/>
        <w:rPr>
          <w:sz w:val="24"/>
          <w:szCs w:val="24"/>
        </w:rPr>
      </w:pPr>
      <w:r w:rsidRPr="007A7C59">
        <w:rPr>
          <w:sz w:val="24"/>
          <w:szCs w:val="24"/>
        </w:rPr>
        <w:t>Добивът и реализирането на дървесина са извършени след проведени процедури по реда на  и при спазване изискванията на чл. 10, ал. 1, т. 1 от Наредба за условията и реда за възлагане изпълнението на дейности в горски територии – държавна и общинска собственост, и за ползването на дървесина и недървесни горски продукти.</w:t>
      </w:r>
      <w:r w:rsidRPr="007A7C59">
        <w:rPr>
          <w:b/>
          <w:sz w:val="24"/>
          <w:szCs w:val="24"/>
        </w:rPr>
        <w:t xml:space="preserve"> </w:t>
      </w:r>
      <w:r w:rsidRPr="007A7C59">
        <w:rPr>
          <w:sz w:val="24"/>
          <w:szCs w:val="24"/>
        </w:rPr>
        <w:t xml:space="preserve">Изпълнението на дейностите е осъществено при спазването на действащата нормативна уредба. </w:t>
      </w:r>
    </w:p>
    <w:p w:rsidR="00AE3845" w:rsidRPr="007A7C59" w:rsidRDefault="00AE3845" w:rsidP="00D27D9C">
      <w:pPr>
        <w:spacing w:after="220"/>
        <w:ind w:left="355" w:firstLine="338"/>
        <w:rPr>
          <w:sz w:val="24"/>
          <w:szCs w:val="24"/>
        </w:rPr>
      </w:pPr>
      <w:r w:rsidRPr="007A7C59">
        <w:rPr>
          <w:b/>
          <w:sz w:val="24"/>
          <w:szCs w:val="24"/>
        </w:rPr>
        <w:t>Ловностопански мероприятия и странични ползвания:</w:t>
      </w:r>
    </w:p>
    <w:p w:rsidR="00AE3845" w:rsidRPr="007A7C59" w:rsidRDefault="00AE3845" w:rsidP="00D27D9C">
      <w:pPr>
        <w:numPr>
          <w:ilvl w:val="0"/>
          <w:numId w:val="20"/>
        </w:numPr>
        <w:suppressAutoHyphens w:val="0"/>
        <w:spacing w:after="50"/>
        <w:ind w:firstLine="63"/>
        <w:rPr>
          <w:sz w:val="24"/>
          <w:szCs w:val="24"/>
        </w:rPr>
      </w:pPr>
      <w:r w:rsidRPr="007A7C59">
        <w:rPr>
          <w:sz w:val="24"/>
          <w:szCs w:val="24"/>
        </w:rPr>
        <w:t>Ловностопански мероприятия – създаване и поддръжка на дивечови ниви</w:t>
      </w:r>
    </w:p>
    <w:p w:rsidR="00AE3845" w:rsidRPr="007A7C59" w:rsidRDefault="00AE3845" w:rsidP="00D27D9C">
      <w:pPr>
        <w:numPr>
          <w:ilvl w:val="0"/>
          <w:numId w:val="20"/>
        </w:numPr>
        <w:suppressAutoHyphens w:val="0"/>
        <w:spacing w:after="50"/>
        <w:ind w:firstLine="63"/>
        <w:rPr>
          <w:sz w:val="24"/>
          <w:szCs w:val="24"/>
        </w:rPr>
      </w:pPr>
      <w:r w:rsidRPr="007A7C59">
        <w:rPr>
          <w:sz w:val="24"/>
          <w:szCs w:val="24"/>
        </w:rPr>
        <w:t>Подхранване на дивеча</w:t>
      </w:r>
    </w:p>
    <w:p w:rsidR="00AE3845" w:rsidRDefault="00AE3845" w:rsidP="00D27D9C">
      <w:pPr>
        <w:numPr>
          <w:ilvl w:val="0"/>
          <w:numId w:val="20"/>
        </w:numPr>
        <w:suppressAutoHyphens w:val="0"/>
        <w:spacing w:after="50"/>
        <w:ind w:firstLine="63"/>
        <w:rPr>
          <w:sz w:val="24"/>
          <w:szCs w:val="24"/>
        </w:rPr>
      </w:pPr>
      <w:r w:rsidRPr="007A7C59">
        <w:rPr>
          <w:sz w:val="24"/>
          <w:szCs w:val="24"/>
        </w:rPr>
        <w:t>Поддръжка на биотехнически съоръжения</w:t>
      </w:r>
    </w:p>
    <w:p w:rsidR="007C7B1E" w:rsidRPr="00C47C4D" w:rsidRDefault="007C7B1E" w:rsidP="00C47C4D">
      <w:pPr>
        <w:numPr>
          <w:ilvl w:val="0"/>
          <w:numId w:val="20"/>
        </w:numPr>
        <w:suppressAutoHyphens w:val="0"/>
        <w:spacing w:after="50"/>
        <w:ind w:firstLine="63"/>
        <w:jc w:val="both"/>
        <w:rPr>
          <w:sz w:val="24"/>
          <w:szCs w:val="24"/>
        </w:rPr>
      </w:pPr>
      <w:r>
        <w:rPr>
          <w:sz w:val="24"/>
          <w:szCs w:val="24"/>
          <w:lang w:val="bg-BG"/>
        </w:rPr>
        <w:t>Недървесни горски продукти,остатъци от сечта-за годината има издадени позволителни за събиране на:</w:t>
      </w:r>
      <w:r w:rsidR="00672BE9">
        <w:rPr>
          <w:sz w:val="24"/>
          <w:szCs w:val="24"/>
          <w:lang w:val="bg-BG"/>
        </w:rPr>
        <w:t xml:space="preserve"> </w:t>
      </w:r>
    </w:p>
    <w:p w:rsidR="003366DE" w:rsidRPr="00C47C4D" w:rsidRDefault="00C47C4D" w:rsidP="00C47C4D">
      <w:pPr>
        <w:pStyle w:val="a9"/>
        <w:numPr>
          <w:ilvl w:val="0"/>
          <w:numId w:val="30"/>
        </w:numPr>
        <w:spacing w:after="215"/>
        <w:rPr>
          <w:sz w:val="24"/>
          <w:szCs w:val="24"/>
          <w:lang w:val="bg-BG"/>
        </w:rPr>
      </w:pPr>
      <w:r w:rsidRPr="00C47C4D">
        <w:rPr>
          <w:sz w:val="24"/>
          <w:szCs w:val="24"/>
          <w:lang w:val="bg-BG"/>
        </w:rPr>
        <w:t xml:space="preserve">зеленина </w:t>
      </w:r>
      <w:r>
        <w:rPr>
          <w:sz w:val="24"/>
          <w:szCs w:val="24"/>
          <w:lang w:val="bg-BG"/>
        </w:rPr>
        <w:t>от габър, сурови пръчки от леска</w:t>
      </w:r>
      <w:r w:rsidR="001C22AE">
        <w:rPr>
          <w:sz w:val="24"/>
          <w:szCs w:val="24"/>
          <w:lang w:val="bg-BG"/>
        </w:rPr>
        <w:t>/дрян</w:t>
      </w:r>
      <w:r>
        <w:rPr>
          <w:sz w:val="24"/>
          <w:szCs w:val="24"/>
          <w:lang w:val="bg-BG"/>
        </w:rPr>
        <w:t xml:space="preserve">, лист лопен, лист левурда, корен глухарче, дребноцветна върбовка, </w:t>
      </w:r>
      <w:r w:rsidR="001C22AE">
        <w:rPr>
          <w:sz w:val="24"/>
          <w:szCs w:val="24"/>
          <w:lang w:val="bg-BG"/>
        </w:rPr>
        <w:t xml:space="preserve">стрък бабини зъби, стрък коприва, жълт кантарион, стрък бял равнец, лист къпина, </w:t>
      </w:r>
    </w:p>
    <w:p w:rsidR="00AE3845" w:rsidRPr="007A7C59" w:rsidRDefault="00AE3845" w:rsidP="00E841FB">
      <w:pPr>
        <w:spacing w:after="215"/>
        <w:rPr>
          <w:sz w:val="24"/>
          <w:szCs w:val="24"/>
        </w:rPr>
      </w:pPr>
      <w:r w:rsidRPr="007A7C59">
        <w:rPr>
          <w:sz w:val="24"/>
          <w:szCs w:val="24"/>
        </w:rPr>
        <w:t xml:space="preserve">При извършване на настоящия анализ бяха взети под внимание като примери, следните </w:t>
      </w:r>
      <w:r w:rsidRPr="007A7C59">
        <w:rPr>
          <w:b/>
          <w:sz w:val="24"/>
          <w:szCs w:val="24"/>
        </w:rPr>
        <w:t>типове негативни екологични външни ефекти</w:t>
      </w:r>
      <w:r w:rsidRPr="007A7C59">
        <w:rPr>
          <w:sz w:val="24"/>
          <w:szCs w:val="24"/>
        </w:rPr>
        <w:t xml:space="preserve">: замърсявания в следствие на горскостопанските дейности; унищожаването на някои видове организми; негативни въздействия върху водните ресурси; унищожаване на горски пътища; уплътняване и ерозия на почвата; залесявания с неподходящи видове (влошаване на здравословното състояние на насажденията, увеличаване риска от пожари, влошаване на екосистемните функции, разпространение на инвазивни видове); намаляване на устойчивостта на насажденията и горските екосистеми по отношение на биотични и абиотични фактори; предписания от проверки на други административни органи относно изпълнението на горскостопанските дейности; - трансформация на горски територии в негорски територии и др., както и следните </w:t>
      </w:r>
      <w:r w:rsidRPr="007A7C59">
        <w:rPr>
          <w:b/>
          <w:sz w:val="24"/>
          <w:szCs w:val="24"/>
        </w:rPr>
        <w:t>типове негативни социални външни ефекти</w:t>
      </w:r>
      <w:r w:rsidRPr="007A7C59">
        <w:rPr>
          <w:sz w:val="24"/>
          <w:szCs w:val="24"/>
        </w:rPr>
        <w:t xml:space="preserve">: нарушаване на правата на собственост и ползване; нанасяне на имуществени вреди; негативно въздействие върху пътната и комуникационна инфраструктура, водопреносната и електропреносната мрежа; негативно въздействие върху водоизточници; негативно въздействие върху обекти важни за местните общности (туризъм, рекреация, образование, религиозни и културни средища, места с историческа значимост и др.); негативни въздействия върху ловностопански дейности на местните общности и други. </w:t>
      </w:r>
    </w:p>
    <w:p w:rsidR="00AE3845" w:rsidRPr="0099287E" w:rsidRDefault="00AE3845" w:rsidP="0088680C">
      <w:pPr>
        <w:ind w:right="250"/>
        <w:rPr>
          <w:sz w:val="24"/>
          <w:szCs w:val="24"/>
        </w:rPr>
      </w:pPr>
      <w:r w:rsidRPr="0099287E">
        <w:rPr>
          <w:sz w:val="24"/>
          <w:szCs w:val="24"/>
        </w:rPr>
        <w:t xml:space="preserve">През годината са спазени изискванията за провеждане на фитосанитарно обследване състоянието на гората. </w:t>
      </w:r>
    </w:p>
    <w:p w:rsidR="00AE3845" w:rsidRPr="0099287E" w:rsidRDefault="00AE3845" w:rsidP="00017D77">
      <w:pPr>
        <w:ind w:left="-15" w:right="-1"/>
        <w:rPr>
          <w:sz w:val="24"/>
          <w:szCs w:val="24"/>
        </w:rPr>
      </w:pPr>
      <w:r w:rsidRPr="0099287E">
        <w:rPr>
          <w:sz w:val="24"/>
          <w:szCs w:val="24"/>
        </w:rPr>
        <w:lastRenderedPageBreak/>
        <w:t>От извърш</w:t>
      </w:r>
      <w:r w:rsidR="00017D77" w:rsidRPr="0099287E">
        <w:rPr>
          <w:sz w:val="24"/>
          <w:szCs w:val="24"/>
        </w:rPr>
        <w:t>e</w:t>
      </w:r>
      <w:r w:rsidRPr="0099287E">
        <w:rPr>
          <w:sz w:val="24"/>
          <w:szCs w:val="24"/>
        </w:rPr>
        <w:t>ните</w:t>
      </w:r>
      <w:r w:rsidR="00017D77" w:rsidRPr="0099287E">
        <w:rPr>
          <w:sz w:val="24"/>
          <w:szCs w:val="24"/>
        </w:rPr>
        <w:t xml:space="preserve"> </w:t>
      </w:r>
      <w:r w:rsidRPr="0099287E">
        <w:rPr>
          <w:sz w:val="24"/>
          <w:szCs w:val="24"/>
        </w:rPr>
        <w:t xml:space="preserve"> лесопатологични обследвани</w:t>
      </w:r>
      <w:r w:rsidR="00B37BD2" w:rsidRPr="0099287E">
        <w:rPr>
          <w:sz w:val="24"/>
          <w:szCs w:val="24"/>
        </w:rPr>
        <w:t xml:space="preserve">я и постъпилите и регистрирани </w:t>
      </w:r>
      <w:r w:rsidR="00B37BD2" w:rsidRPr="0099287E">
        <w:rPr>
          <w:sz w:val="24"/>
          <w:szCs w:val="24"/>
          <w:lang w:val="bg-BG"/>
        </w:rPr>
        <w:t xml:space="preserve">общо </w:t>
      </w:r>
      <w:r w:rsidR="0099287E" w:rsidRPr="0099287E">
        <w:rPr>
          <w:sz w:val="24"/>
          <w:szCs w:val="24"/>
          <w:lang w:val="bg-BG"/>
        </w:rPr>
        <w:t>23</w:t>
      </w:r>
      <w:r w:rsidRPr="0099287E">
        <w:rPr>
          <w:sz w:val="24"/>
          <w:szCs w:val="24"/>
        </w:rPr>
        <w:t xml:space="preserve"> бр. сигнални листове</w:t>
      </w:r>
      <w:r w:rsidR="0099287E" w:rsidRPr="0099287E">
        <w:rPr>
          <w:sz w:val="24"/>
          <w:szCs w:val="24"/>
          <w:lang w:val="bg-BG"/>
        </w:rPr>
        <w:t xml:space="preserve"> и ЛПО към тях, както и 5 броя ЛПО на сигнални листи от предходна година</w:t>
      </w:r>
      <w:r w:rsidRPr="0099287E">
        <w:rPr>
          <w:sz w:val="24"/>
          <w:szCs w:val="24"/>
        </w:rPr>
        <w:t xml:space="preserve"> в ТП</w:t>
      </w:r>
      <w:r w:rsidR="003402BD" w:rsidRPr="0099287E">
        <w:rPr>
          <w:sz w:val="24"/>
          <w:szCs w:val="24"/>
        </w:rPr>
        <w:t xml:space="preserve"> ,,</w:t>
      </w:r>
      <w:r w:rsidRPr="0099287E">
        <w:rPr>
          <w:sz w:val="24"/>
          <w:szCs w:val="24"/>
        </w:rPr>
        <w:t xml:space="preserve"> ДГС </w:t>
      </w:r>
      <w:r w:rsidR="003402BD" w:rsidRPr="0099287E">
        <w:rPr>
          <w:sz w:val="24"/>
          <w:szCs w:val="24"/>
        </w:rPr>
        <w:t xml:space="preserve"> </w:t>
      </w:r>
      <w:r w:rsidRPr="0099287E">
        <w:rPr>
          <w:sz w:val="24"/>
          <w:szCs w:val="24"/>
        </w:rPr>
        <w:t>Твърдица</w:t>
      </w:r>
      <w:r w:rsidR="0088680C" w:rsidRPr="0099287E">
        <w:rPr>
          <w:sz w:val="24"/>
          <w:szCs w:val="24"/>
        </w:rPr>
        <w:t>’’</w:t>
      </w:r>
      <w:r w:rsidRPr="0099287E">
        <w:rPr>
          <w:sz w:val="24"/>
          <w:szCs w:val="24"/>
        </w:rPr>
        <w:t xml:space="preserve"> са установени: </w:t>
      </w:r>
    </w:p>
    <w:p w:rsidR="007A5F04" w:rsidRPr="0099287E" w:rsidRDefault="007A5F04" w:rsidP="007A5F04">
      <w:pPr>
        <w:suppressAutoHyphens w:val="0"/>
        <w:ind w:left="1353" w:right="721"/>
        <w:jc w:val="both"/>
        <w:rPr>
          <w:sz w:val="24"/>
          <w:szCs w:val="24"/>
        </w:rPr>
      </w:pPr>
    </w:p>
    <w:p w:rsidR="00AE3845" w:rsidRPr="0099287E" w:rsidRDefault="00AE3845" w:rsidP="00AE3845">
      <w:pPr>
        <w:numPr>
          <w:ilvl w:val="0"/>
          <w:numId w:val="25"/>
        </w:numPr>
        <w:suppressAutoHyphens w:val="0"/>
        <w:ind w:right="721"/>
        <w:jc w:val="both"/>
        <w:rPr>
          <w:sz w:val="24"/>
          <w:szCs w:val="24"/>
        </w:rPr>
      </w:pPr>
      <w:r w:rsidRPr="0099287E">
        <w:rPr>
          <w:sz w:val="24"/>
          <w:szCs w:val="24"/>
        </w:rPr>
        <w:t>съхнен</w:t>
      </w:r>
      <w:r w:rsidR="0099287E" w:rsidRPr="0099287E">
        <w:rPr>
          <w:sz w:val="24"/>
          <w:szCs w:val="24"/>
        </w:rPr>
        <w:t>е на</w:t>
      </w:r>
      <w:r w:rsidR="00774D52" w:rsidRPr="0099287E">
        <w:rPr>
          <w:sz w:val="24"/>
          <w:szCs w:val="24"/>
        </w:rPr>
        <w:t xml:space="preserve"> бор</w:t>
      </w:r>
      <w:r w:rsidR="0099287E" w:rsidRPr="0099287E">
        <w:rPr>
          <w:sz w:val="24"/>
          <w:szCs w:val="24"/>
          <w:lang w:val="bg-BG"/>
        </w:rPr>
        <w:t>а</w:t>
      </w:r>
      <w:r w:rsidR="00774D52" w:rsidRPr="0099287E">
        <w:rPr>
          <w:sz w:val="24"/>
          <w:szCs w:val="24"/>
        </w:rPr>
        <w:t xml:space="preserve"> –  </w:t>
      </w:r>
      <w:r w:rsidR="0099287E" w:rsidRPr="0099287E">
        <w:rPr>
          <w:sz w:val="24"/>
          <w:szCs w:val="24"/>
          <w:lang w:val="bg-BG"/>
        </w:rPr>
        <w:t>2</w:t>
      </w:r>
      <w:r w:rsidR="00774D52" w:rsidRPr="0099287E">
        <w:rPr>
          <w:sz w:val="24"/>
          <w:szCs w:val="24"/>
        </w:rPr>
        <w:t xml:space="preserve"> бр. сигнални листове</w:t>
      </w:r>
      <w:r w:rsidR="00774D52" w:rsidRPr="0099287E">
        <w:rPr>
          <w:sz w:val="24"/>
          <w:szCs w:val="24"/>
          <w:lang w:val="bg-BG"/>
        </w:rPr>
        <w:t>;</w:t>
      </w:r>
    </w:p>
    <w:p w:rsidR="00447C87" w:rsidRPr="0099287E" w:rsidRDefault="00A03253" w:rsidP="00AE3845">
      <w:pPr>
        <w:numPr>
          <w:ilvl w:val="0"/>
          <w:numId w:val="25"/>
        </w:numPr>
        <w:suppressAutoHyphens w:val="0"/>
        <w:ind w:right="721"/>
        <w:jc w:val="both"/>
        <w:rPr>
          <w:sz w:val="24"/>
          <w:szCs w:val="24"/>
        </w:rPr>
      </w:pPr>
      <w:r w:rsidRPr="0099287E">
        <w:rPr>
          <w:sz w:val="24"/>
          <w:szCs w:val="24"/>
          <w:lang w:val="bg-BG"/>
        </w:rPr>
        <w:t>съхнене на белия бор</w:t>
      </w:r>
      <w:r w:rsidR="006F173E" w:rsidRPr="0099287E">
        <w:rPr>
          <w:sz w:val="24"/>
          <w:szCs w:val="24"/>
        </w:rPr>
        <w:t xml:space="preserve"> – </w:t>
      </w:r>
      <w:r w:rsidR="00B37BD2" w:rsidRPr="0099287E">
        <w:rPr>
          <w:sz w:val="24"/>
          <w:szCs w:val="24"/>
          <w:lang w:val="bg-BG"/>
        </w:rPr>
        <w:t>1</w:t>
      </w:r>
      <w:r w:rsidR="00774D52" w:rsidRPr="0099287E">
        <w:rPr>
          <w:sz w:val="24"/>
          <w:szCs w:val="24"/>
        </w:rPr>
        <w:t xml:space="preserve"> бр.  сигнал</w:t>
      </w:r>
      <w:r w:rsidR="0099287E" w:rsidRPr="0099287E">
        <w:rPr>
          <w:sz w:val="24"/>
          <w:szCs w:val="24"/>
          <w:lang w:val="bg-BG"/>
        </w:rPr>
        <w:t>ен</w:t>
      </w:r>
      <w:r w:rsidR="00AE3845" w:rsidRPr="0099287E">
        <w:rPr>
          <w:sz w:val="24"/>
          <w:szCs w:val="24"/>
        </w:rPr>
        <w:t xml:space="preserve"> лист</w:t>
      </w:r>
      <w:r w:rsidR="0099287E">
        <w:rPr>
          <w:sz w:val="24"/>
          <w:szCs w:val="24"/>
          <w:lang w:val="bg-BG"/>
        </w:rPr>
        <w:t>;</w:t>
      </w:r>
    </w:p>
    <w:p w:rsidR="006F173E" w:rsidRPr="0099287E" w:rsidRDefault="0099287E" w:rsidP="00AE3845">
      <w:pPr>
        <w:numPr>
          <w:ilvl w:val="0"/>
          <w:numId w:val="25"/>
        </w:numPr>
        <w:suppressAutoHyphens w:val="0"/>
        <w:ind w:right="721"/>
        <w:jc w:val="both"/>
        <w:rPr>
          <w:sz w:val="24"/>
          <w:szCs w:val="24"/>
        </w:rPr>
      </w:pPr>
      <w:r w:rsidRPr="0099287E">
        <w:rPr>
          <w:sz w:val="24"/>
          <w:szCs w:val="24"/>
          <w:lang w:val="bg-BG"/>
        </w:rPr>
        <w:t>нападение от типограф</w:t>
      </w:r>
      <w:r w:rsidR="006F173E" w:rsidRPr="0099287E">
        <w:rPr>
          <w:sz w:val="24"/>
          <w:szCs w:val="24"/>
          <w:lang w:val="bg-BG"/>
        </w:rPr>
        <w:t xml:space="preserve"> </w:t>
      </w:r>
      <w:r w:rsidR="006F173E" w:rsidRPr="0099287E">
        <w:rPr>
          <w:sz w:val="24"/>
          <w:szCs w:val="24"/>
        </w:rPr>
        <w:t xml:space="preserve">– </w:t>
      </w:r>
      <w:r w:rsidR="003B2905" w:rsidRPr="0099287E">
        <w:rPr>
          <w:sz w:val="24"/>
          <w:szCs w:val="24"/>
          <w:lang w:val="bg-BG"/>
        </w:rPr>
        <w:t>1</w:t>
      </w:r>
      <w:r w:rsidRPr="0099287E">
        <w:rPr>
          <w:sz w:val="24"/>
          <w:szCs w:val="24"/>
          <w:lang w:val="bg-BG"/>
        </w:rPr>
        <w:t>0</w:t>
      </w:r>
      <w:r w:rsidR="006F173E" w:rsidRPr="0099287E">
        <w:rPr>
          <w:sz w:val="24"/>
          <w:szCs w:val="24"/>
        </w:rPr>
        <w:t xml:space="preserve"> бр.  сигнал</w:t>
      </w:r>
      <w:r w:rsidR="006F173E" w:rsidRPr="0099287E">
        <w:rPr>
          <w:sz w:val="24"/>
          <w:szCs w:val="24"/>
          <w:lang w:val="bg-BG"/>
        </w:rPr>
        <w:t>ни</w:t>
      </w:r>
      <w:r w:rsidR="006F173E" w:rsidRPr="0099287E">
        <w:rPr>
          <w:sz w:val="24"/>
          <w:szCs w:val="24"/>
        </w:rPr>
        <w:t xml:space="preserve"> лист</w:t>
      </w:r>
      <w:r>
        <w:rPr>
          <w:sz w:val="24"/>
          <w:szCs w:val="24"/>
          <w:lang w:val="bg-BG"/>
        </w:rPr>
        <w:t>ове;</w:t>
      </w:r>
    </w:p>
    <w:p w:rsidR="003B2905" w:rsidRPr="0099287E" w:rsidRDefault="0099287E" w:rsidP="00AE3845">
      <w:pPr>
        <w:numPr>
          <w:ilvl w:val="0"/>
          <w:numId w:val="25"/>
        </w:numPr>
        <w:suppressAutoHyphens w:val="0"/>
        <w:ind w:right="721"/>
        <w:jc w:val="both"/>
        <w:rPr>
          <w:sz w:val="24"/>
          <w:szCs w:val="24"/>
        </w:rPr>
      </w:pPr>
      <w:r w:rsidRPr="0099287E">
        <w:rPr>
          <w:sz w:val="24"/>
          <w:szCs w:val="24"/>
          <w:lang w:val="bg-BG"/>
        </w:rPr>
        <w:t>съхнене на дъба – 2</w:t>
      </w:r>
      <w:r w:rsidR="00A03253" w:rsidRPr="0099287E">
        <w:rPr>
          <w:sz w:val="24"/>
          <w:szCs w:val="24"/>
          <w:lang w:val="bg-BG"/>
        </w:rPr>
        <w:t xml:space="preserve"> </w:t>
      </w:r>
      <w:r w:rsidR="003B2905" w:rsidRPr="0099287E">
        <w:rPr>
          <w:sz w:val="24"/>
          <w:szCs w:val="24"/>
          <w:lang w:val="bg-BG"/>
        </w:rPr>
        <w:t>бр.сигнални листове</w:t>
      </w:r>
      <w:r>
        <w:rPr>
          <w:sz w:val="24"/>
          <w:szCs w:val="24"/>
          <w:lang w:val="bg-BG"/>
        </w:rPr>
        <w:t>;</w:t>
      </w:r>
    </w:p>
    <w:p w:rsidR="00A03253" w:rsidRPr="0099287E" w:rsidRDefault="0099287E" w:rsidP="00AE3845">
      <w:pPr>
        <w:numPr>
          <w:ilvl w:val="0"/>
          <w:numId w:val="25"/>
        </w:numPr>
        <w:suppressAutoHyphens w:val="0"/>
        <w:ind w:right="721"/>
        <w:jc w:val="both"/>
        <w:rPr>
          <w:sz w:val="24"/>
          <w:szCs w:val="24"/>
        </w:rPr>
      </w:pPr>
      <w:r w:rsidRPr="0099287E">
        <w:rPr>
          <w:sz w:val="24"/>
          <w:szCs w:val="24"/>
          <w:lang w:val="bg-BG"/>
        </w:rPr>
        <w:t>борова процесионка – 2</w:t>
      </w:r>
      <w:r w:rsidR="00A03253" w:rsidRPr="0099287E">
        <w:rPr>
          <w:sz w:val="24"/>
          <w:szCs w:val="24"/>
          <w:lang w:val="bg-BG"/>
        </w:rPr>
        <w:t xml:space="preserve"> бр. сигнални листове</w:t>
      </w:r>
      <w:r>
        <w:rPr>
          <w:sz w:val="24"/>
          <w:szCs w:val="24"/>
          <w:lang w:val="bg-BG"/>
        </w:rPr>
        <w:t>;</w:t>
      </w:r>
    </w:p>
    <w:p w:rsidR="00A03253" w:rsidRPr="0099287E" w:rsidRDefault="0099287E" w:rsidP="00AE3845">
      <w:pPr>
        <w:numPr>
          <w:ilvl w:val="0"/>
          <w:numId w:val="25"/>
        </w:numPr>
        <w:suppressAutoHyphens w:val="0"/>
        <w:ind w:right="721"/>
        <w:jc w:val="both"/>
        <w:rPr>
          <w:sz w:val="24"/>
          <w:szCs w:val="24"/>
        </w:rPr>
      </w:pPr>
      <w:r w:rsidRPr="0099287E">
        <w:rPr>
          <w:sz w:val="24"/>
          <w:szCs w:val="24"/>
          <w:lang w:val="bg-BG"/>
        </w:rPr>
        <w:t xml:space="preserve"> корояди – 6 </w:t>
      </w:r>
      <w:r w:rsidR="00A03253" w:rsidRPr="0099287E">
        <w:rPr>
          <w:sz w:val="24"/>
          <w:szCs w:val="24"/>
          <w:lang w:val="bg-BG"/>
        </w:rPr>
        <w:t>бр. сигнални листове</w:t>
      </w:r>
      <w:r>
        <w:rPr>
          <w:sz w:val="24"/>
          <w:szCs w:val="24"/>
          <w:lang w:val="bg-BG"/>
        </w:rPr>
        <w:t>;</w:t>
      </w:r>
    </w:p>
    <w:p w:rsidR="0099287E" w:rsidRPr="0099287E" w:rsidRDefault="0099287E" w:rsidP="0099287E">
      <w:pPr>
        <w:suppressAutoHyphens w:val="0"/>
        <w:ind w:left="1353" w:right="721"/>
        <w:jc w:val="both"/>
        <w:rPr>
          <w:sz w:val="24"/>
          <w:szCs w:val="24"/>
        </w:rPr>
      </w:pPr>
    </w:p>
    <w:p w:rsidR="0099287E" w:rsidRPr="0099287E" w:rsidRDefault="0099287E" w:rsidP="0099287E">
      <w:pPr>
        <w:suppressAutoHyphens w:val="0"/>
        <w:ind w:right="721"/>
        <w:jc w:val="both"/>
        <w:rPr>
          <w:sz w:val="24"/>
          <w:szCs w:val="24"/>
        </w:rPr>
      </w:pPr>
      <w:r>
        <w:rPr>
          <w:sz w:val="24"/>
          <w:szCs w:val="24"/>
          <w:lang w:val="bg-BG"/>
        </w:rPr>
        <w:t>5 броя ЛПО, като 1 бр. за съхнене на черния бор и 4 бр. за нападение за борова процесионка.</w:t>
      </w:r>
    </w:p>
    <w:p w:rsidR="006F173E" w:rsidRPr="00D22703" w:rsidRDefault="006F173E" w:rsidP="003B2905">
      <w:pPr>
        <w:suppressAutoHyphens w:val="0"/>
        <w:ind w:left="1428" w:right="721"/>
        <w:rPr>
          <w:color w:val="FF0000"/>
          <w:sz w:val="24"/>
          <w:szCs w:val="24"/>
        </w:rPr>
      </w:pPr>
    </w:p>
    <w:p w:rsidR="00AE3845" w:rsidRPr="007A7C59" w:rsidRDefault="00AE3845" w:rsidP="003B2905">
      <w:pPr>
        <w:spacing w:after="5"/>
        <w:ind w:right="-1"/>
        <w:rPr>
          <w:sz w:val="24"/>
          <w:szCs w:val="24"/>
        </w:rPr>
      </w:pPr>
      <w:r w:rsidRPr="006F173E">
        <w:rPr>
          <w:sz w:val="24"/>
          <w:szCs w:val="24"/>
        </w:rPr>
        <w:t>В засегнатите насаждения има единично съхнещи дървета по цялата площ</w:t>
      </w:r>
      <w:r w:rsidRPr="007A7C59">
        <w:rPr>
          <w:sz w:val="24"/>
          <w:szCs w:val="24"/>
        </w:rPr>
        <w:t xml:space="preserve">, също и            на групи. </w:t>
      </w:r>
    </w:p>
    <w:p w:rsidR="00AE3845" w:rsidRPr="007A7C59" w:rsidRDefault="00AE3845" w:rsidP="003B2905">
      <w:pPr>
        <w:ind w:left="-15" w:right="721" w:firstLine="723"/>
        <w:rPr>
          <w:sz w:val="24"/>
          <w:szCs w:val="24"/>
        </w:rPr>
      </w:pPr>
      <w:r w:rsidRPr="007A7C59">
        <w:rPr>
          <w:sz w:val="24"/>
          <w:szCs w:val="24"/>
        </w:rPr>
        <w:t>Здравосло</w:t>
      </w:r>
      <w:r w:rsidR="0088680C">
        <w:rPr>
          <w:sz w:val="24"/>
          <w:szCs w:val="24"/>
        </w:rPr>
        <w:t xml:space="preserve">вното състояние на горите в ТП </w:t>
      </w:r>
      <w:r w:rsidRPr="007A7C59">
        <w:rPr>
          <w:sz w:val="24"/>
          <w:szCs w:val="24"/>
        </w:rPr>
        <w:t xml:space="preserve">ДГС </w:t>
      </w:r>
      <w:r w:rsidR="0088680C">
        <w:rPr>
          <w:sz w:val="24"/>
          <w:szCs w:val="24"/>
        </w:rPr>
        <w:t>,,</w:t>
      </w:r>
      <w:r w:rsidRPr="007A7C59">
        <w:rPr>
          <w:sz w:val="24"/>
          <w:szCs w:val="24"/>
        </w:rPr>
        <w:t>Твърдица” е добро.</w:t>
      </w:r>
    </w:p>
    <w:p w:rsidR="00AE3845" w:rsidRPr="007A7C59" w:rsidRDefault="00AE3845" w:rsidP="003B2905">
      <w:pPr>
        <w:ind w:left="242" w:right="250"/>
        <w:rPr>
          <w:sz w:val="24"/>
          <w:szCs w:val="24"/>
        </w:rPr>
      </w:pPr>
    </w:p>
    <w:p w:rsidR="00AE3845" w:rsidRPr="00D25025" w:rsidRDefault="00AE3845" w:rsidP="003B2905">
      <w:pPr>
        <w:spacing w:after="162"/>
        <w:ind w:left="-15" w:firstLine="708"/>
        <w:jc w:val="both"/>
        <w:rPr>
          <w:sz w:val="24"/>
          <w:szCs w:val="24"/>
        </w:rPr>
      </w:pPr>
      <w:r w:rsidRPr="007A7C59">
        <w:rPr>
          <w:sz w:val="24"/>
          <w:szCs w:val="24"/>
        </w:rPr>
        <w:t xml:space="preserve">За дейностите по опазване на горските територии са определени служители от стопанството, на които са им поверени, със заповед на директора, охранителни участъци, за които отговарят. Със заповед на директора се определят и изготвят графици за дежурните служители през празнични и почивните дни. Има изготвени </w:t>
      </w:r>
      <w:r w:rsidRPr="00D25025">
        <w:rPr>
          <w:sz w:val="24"/>
          <w:szCs w:val="24"/>
        </w:rPr>
        <w:t xml:space="preserve">процедури за реагиране и създаване на спешна организация и потушаване на горски пожари. </w:t>
      </w:r>
      <w:r w:rsidRPr="00672D6A">
        <w:rPr>
          <w:sz w:val="24"/>
          <w:szCs w:val="24"/>
        </w:rPr>
        <w:t>Осигурени</w:t>
      </w:r>
      <w:r w:rsidR="00774D52" w:rsidRPr="00672D6A">
        <w:rPr>
          <w:sz w:val="24"/>
          <w:szCs w:val="24"/>
        </w:rPr>
        <w:t xml:space="preserve"> са средства за поддържане </w:t>
      </w:r>
      <w:r w:rsidR="00774D52" w:rsidRPr="00D22703">
        <w:rPr>
          <w:sz w:val="24"/>
          <w:szCs w:val="24"/>
        </w:rPr>
        <w:t xml:space="preserve">на </w:t>
      </w:r>
      <w:r w:rsidR="00672D6A" w:rsidRPr="00D22703">
        <w:rPr>
          <w:sz w:val="24"/>
          <w:szCs w:val="24"/>
          <w:lang w:val="bg-BG"/>
        </w:rPr>
        <w:t>13</w:t>
      </w:r>
      <w:r w:rsidR="00672D6A" w:rsidRPr="00D22703">
        <w:rPr>
          <w:sz w:val="24"/>
          <w:szCs w:val="24"/>
        </w:rPr>
        <w:t xml:space="preserve"> </w:t>
      </w:r>
      <w:r w:rsidR="00672D6A" w:rsidRPr="00D22703">
        <w:rPr>
          <w:sz w:val="24"/>
          <w:szCs w:val="24"/>
          <w:lang w:val="bg-BG"/>
        </w:rPr>
        <w:t>8</w:t>
      </w:r>
      <w:r w:rsidRPr="00D22703">
        <w:rPr>
          <w:sz w:val="24"/>
          <w:szCs w:val="24"/>
        </w:rPr>
        <w:t>00 л.м. минерализ</w:t>
      </w:r>
      <w:r w:rsidR="00672D6A" w:rsidRPr="00D22703">
        <w:rPr>
          <w:sz w:val="24"/>
          <w:szCs w:val="24"/>
        </w:rPr>
        <w:t>овани ивици и</w:t>
      </w:r>
      <w:r w:rsidR="003B2905" w:rsidRPr="00D22703">
        <w:rPr>
          <w:sz w:val="24"/>
          <w:szCs w:val="24"/>
          <w:lang w:val="bg-BG"/>
        </w:rPr>
        <w:t xml:space="preserve"> </w:t>
      </w:r>
      <w:r w:rsidR="00BC5957" w:rsidRPr="00D22703">
        <w:rPr>
          <w:sz w:val="24"/>
          <w:szCs w:val="24"/>
          <w:lang w:val="bg-BG"/>
        </w:rPr>
        <w:t>19 000</w:t>
      </w:r>
      <w:r w:rsidRPr="00D22703">
        <w:rPr>
          <w:sz w:val="24"/>
          <w:szCs w:val="24"/>
        </w:rPr>
        <w:t xml:space="preserve"> л.м.</w:t>
      </w:r>
      <w:r w:rsidRPr="00672D6A">
        <w:rPr>
          <w:sz w:val="24"/>
          <w:szCs w:val="24"/>
        </w:rPr>
        <w:t xml:space="preserve"> лесокултурни прегради. През</w:t>
      </w:r>
      <w:r w:rsidR="00774D52" w:rsidRPr="00672D6A">
        <w:rPr>
          <w:sz w:val="24"/>
          <w:szCs w:val="24"/>
        </w:rPr>
        <w:t xml:space="preserve"> 202</w:t>
      </w:r>
      <w:r w:rsidR="00D22703">
        <w:rPr>
          <w:sz w:val="24"/>
          <w:szCs w:val="24"/>
          <w:lang w:val="bg-BG"/>
        </w:rPr>
        <w:t>5</w:t>
      </w:r>
      <w:r w:rsidRPr="00672D6A">
        <w:rPr>
          <w:sz w:val="24"/>
          <w:szCs w:val="24"/>
        </w:rPr>
        <w:t xml:space="preserve"> г. са извършени множество проверки на обектите за добив на дървесина, по време на ловни излети, на защитени територии и др</w:t>
      </w:r>
      <w:r w:rsidRPr="00D25025">
        <w:rPr>
          <w:sz w:val="24"/>
          <w:szCs w:val="24"/>
        </w:rPr>
        <w:t xml:space="preserve">. </w:t>
      </w:r>
    </w:p>
    <w:p w:rsidR="00BC5957" w:rsidRDefault="00AE3845" w:rsidP="00D22703">
      <w:pPr>
        <w:spacing w:after="210"/>
        <w:ind w:left="-15" w:firstLine="708"/>
        <w:jc w:val="both"/>
        <w:rPr>
          <w:sz w:val="24"/>
          <w:szCs w:val="24"/>
          <w:lang w:val="bg-BG"/>
        </w:rPr>
      </w:pPr>
      <w:r w:rsidRPr="00D25025">
        <w:rPr>
          <w:sz w:val="24"/>
          <w:szCs w:val="24"/>
        </w:rPr>
        <w:t xml:space="preserve">Регулярно се предават и чек-листи за осигуряване на безопасни и здравословни условия на труд, изправност на техниката и спазване на изискванията за изпълнение на </w:t>
      </w:r>
      <w:r w:rsidRPr="00D22703">
        <w:rPr>
          <w:sz w:val="24"/>
          <w:szCs w:val="24"/>
        </w:rPr>
        <w:t>горскостопански дейности от извършени периодични проверки. При тях няма констатирани големи нарушения. Дадени са препоръки за редовно осигуряване на предпазни ръкавици и поставяне на табели „Внимание води се сеч”. Към к</w:t>
      </w:r>
      <w:r w:rsidR="00774D52" w:rsidRPr="00D22703">
        <w:rPr>
          <w:sz w:val="24"/>
          <w:szCs w:val="24"/>
        </w:rPr>
        <w:t xml:space="preserve">рая на годината са съставени </w:t>
      </w:r>
      <w:r w:rsidR="00D22703" w:rsidRPr="00D22703">
        <w:rPr>
          <w:sz w:val="24"/>
          <w:szCs w:val="24"/>
          <w:lang w:val="bg-BG"/>
        </w:rPr>
        <w:t>40</w:t>
      </w:r>
      <w:r w:rsidRPr="00D22703">
        <w:rPr>
          <w:sz w:val="24"/>
          <w:szCs w:val="24"/>
        </w:rPr>
        <w:t xml:space="preserve"> бр. актове, като всичките</w:t>
      </w:r>
      <w:r w:rsidRPr="006F173E">
        <w:rPr>
          <w:sz w:val="24"/>
          <w:szCs w:val="24"/>
        </w:rPr>
        <w:t xml:space="preserve"> са по ЗГ. </w:t>
      </w:r>
    </w:p>
    <w:p w:rsidR="00BC5957" w:rsidRDefault="00D92274" w:rsidP="00BC5957">
      <w:pPr>
        <w:spacing w:after="207"/>
        <w:ind w:left="-15" w:firstLine="708"/>
        <w:rPr>
          <w:sz w:val="24"/>
          <w:szCs w:val="24"/>
          <w:lang w:val="bg-BG"/>
        </w:rPr>
      </w:pPr>
      <w:r>
        <w:rPr>
          <w:sz w:val="24"/>
          <w:szCs w:val="24"/>
        </w:rPr>
        <w:t>През 202</w:t>
      </w:r>
      <w:r w:rsidR="00D22703">
        <w:rPr>
          <w:sz w:val="24"/>
          <w:szCs w:val="24"/>
          <w:lang w:val="bg-BG"/>
        </w:rPr>
        <w:t>5</w:t>
      </w:r>
      <w:r w:rsidR="00AE3845" w:rsidRPr="007A7C59">
        <w:rPr>
          <w:sz w:val="24"/>
          <w:szCs w:val="24"/>
        </w:rPr>
        <w:t xml:space="preserve"> г. са извършвани множество  проверки на документи и терен от Регионална дирекция по горите, гр. Сливен. От съставените протоколи от извършената проверка става ясно, ч</w:t>
      </w:r>
      <w:r w:rsidR="00017D77">
        <w:rPr>
          <w:sz w:val="24"/>
          <w:szCs w:val="24"/>
        </w:rPr>
        <w:t xml:space="preserve">е дейностите извършвани от ,,ДГС </w:t>
      </w:r>
      <w:r w:rsidR="00AE3845" w:rsidRPr="007A7C59">
        <w:rPr>
          <w:sz w:val="24"/>
          <w:szCs w:val="24"/>
        </w:rPr>
        <w:t xml:space="preserve">Твърдица” са извършени съгласно националното законодателство и няма констатирани нарушения.  </w:t>
      </w:r>
    </w:p>
    <w:p w:rsidR="00AE3845" w:rsidRPr="007A7C59" w:rsidRDefault="00D92274" w:rsidP="00A9079E">
      <w:pPr>
        <w:spacing w:after="205"/>
        <w:ind w:left="-15" w:firstLine="708"/>
        <w:jc w:val="both"/>
        <w:rPr>
          <w:sz w:val="24"/>
          <w:szCs w:val="24"/>
        </w:rPr>
      </w:pPr>
      <w:r>
        <w:rPr>
          <w:sz w:val="24"/>
          <w:szCs w:val="24"/>
        </w:rPr>
        <w:t>През 202</w:t>
      </w:r>
      <w:r w:rsidR="00D22703">
        <w:rPr>
          <w:sz w:val="24"/>
          <w:szCs w:val="24"/>
          <w:lang w:val="bg-BG"/>
        </w:rPr>
        <w:t>5</w:t>
      </w:r>
      <w:r w:rsidR="00AE3845" w:rsidRPr="007A7C59">
        <w:rPr>
          <w:sz w:val="24"/>
          <w:szCs w:val="24"/>
        </w:rPr>
        <w:t xml:space="preserve"> г. бе извършен мониторинг на хода на естественото възобновяване. Може да се заключ</w:t>
      </w:r>
      <w:r w:rsidR="00017D77">
        <w:rPr>
          <w:sz w:val="24"/>
          <w:szCs w:val="24"/>
        </w:rPr>
        <w:t xml:space="preserve">и, че на територията на ТП ,,ДГС </w:t>
      </w:r>
      <w:r w:rsidR="00AE3845" w:rsidRPr="007A7C59">
        <w:rPr>
          <w:sz w:val="24"/>
          <w:szCs w:val="24"/>
        </w:rPr>
        <w:t xml:space="preserve">Твърдица” има много добро естествено възобновяване в обекти, в които сечта е приключила.  </w:t>
      </w:r>
    </w:p>
    <w:p w:rsidR="00AE3845" w:rsidRPr="007A7C59" w:rsidRDefault="00AE3845" w:rsidP="00A9079E">
      <w:pPr>
        <w:ind w:left="-5" w:firstLine="698"/>
        <w:jc w:val="both"/>
        <w:rPr>
          <w:sz w:val="24"/>
          <w:szCs w:val="24"/>
        </w:rPr>
      </w:pPr>
      <w:r w:rsidRPr="007A7C59">
        <w:rPr>
          <w:sz w:val="24"/>
          <w:szCs w:val="24"/>
        </w:rPr>
        <w:t>Ловнос</w:t>
      </w:r>
      <w:r w:rsidR="00017D77">
        <w:rPr>
          <w:sz w:val="24"/>
          <w:szCs w:val="24"/>
        </w:rPr>
        <w:t xml:space="preserve">топанската територия на ТП ,,ДГС </w:t>
      </w:r>
      <w:r w:rsidRPr="007A7C59">
        <w:rPr>
          <w:sz w:val="24"/>
          <w:szCs w:val="24"/>
        </w:rPr>
        <w:t>Твърдица” е разделена на ДУ “Бяла паланка</w:t>
      </w:r>
      <w:r w:rsidR="00220A41">
        <w:rPr>
          <w:sz w:val="24"/>
          <w:szCs w:val="24"/>
          <w:lang w:val="bg-BG"/>
        </w:rPr>
        <w:t xml:space="preserve"> 2</w:t>
      </w:r>
      <w:r w:rsidRPr="007A7C59">
        <w:rPr>
          <w:sz w:val="24"/>
          <w:szCs w:val="24"/>
        </w:rPr>
        <w:t xml:space="preserve">”; </w:t>
      </w:r>
      <w:r w:rsidR="00220A41" w:rsidRPr="007A7C59">
        <w:rPr>
          <w:sz w:val="24"/>
          <w:szCs w:val="24"/>
        </w:rPr>
        <w:t>ДУ “Бяла паланка</w:t>
      </w:r>
      <w:r w:rsidR="00220A41">
        <w:rPr>
          <w:sz w:val="24"/>
          <w:szCs w:val="24"/>
          <w:lang w:val="bg-BG"/>
        </w:rPr>
        <w:t xml:space="preserve"> 3</w:t>
      </w:r>
      <w:r w:rsidR="00220A41" w:rsidRPr="007A7C59">
        <w:rPr>
          <w:sz w:val="24"/>
          <w:szCs w:val="24"/>
        </w:rPr>
        <w:t>”;</w:t>
      </w:r>
      <w:r w:rsidR="00220A41">
        <w:rPr>
          <w:sz w:val="24"/>
          <w:szCs w:val="24"/>
          <w:lang w:val="bg-BG"/>
        </w:rPr>
        <w:t xml:space="preserve"> ДУ ,,Малката река’’; ДУ ,, Голямата река’’; </w:t>
      </w:r>
      <w:r w:rsidRPr="007A7C59">
        <w:rPr>
          <w:sz w:val="24"/>
          <w:szCs w:val="24"/>
        </w:rPr>
        <w:t>ДУ „Козаревска река”; ДУ „Меджерлик”; ДУ „Шешкинград-Запалня”,</w:t>
      </w:r>
      <w:r w:rsidR="002D3A7B" w:rsidRPr="002D3A7B">
        <w:rPr>
          <w:sz w:val="24"/>
          <w:szCs w:val="24"/>
        </w:rPr>
        <w:t xml:space="preserve"> </w:t>
      </w:r>
      <w:r w:rsidR="002D3A7B">
        <w:rPr>
          <w:sz w:val="24"/>
          <w:szCs w:val="24"/>
        </w:rPr>
        <w:t>ДЛСР ,, Жълт Бряг’’ БИСД; ДЛСР ,,Елова река’’ БИСД</w:t>
      </w:r>
      <w:r w:rsidR="002D3A7B" w:rsidRPr="008D651C">
        <w:rPr>
          <w:sz w:val="24"/>
          <w:szCs w:val="24"/>
        </w:rPr>
        <w:t>,</w:t>
      </w:r>
      <w:r w:rsidRPr="007A7C59">
        <w:rPr>
          <w:sz w:val="24"/>
          <w:szCs w:val="24"/>
        </w:rPr>
        <w:t xml:space="preserve"> и ловностопански райони, предоставени за стопанисване на ловни сдружения: ЛРД Червенаково, ЛРД Бяла паланка, ЛРД Боров дол, ЛРД Козарево, ЛРД Сборище, ЛРД Шивачево и ЛРД Твърдица. Предоставените ловностопански райони се стопанисват от съответните ловни дружини. От направените проверки за изпълнение на ловностопанските мероприятия е установено, че полагат необходимите грижи за дивеча, произтичащи от ЗГ и ППЗЛОД. За всички ловностопански райони са раздадени </w:t>
      </w:r>
      <w:r w:rsidRPr="00D25025">
        <w:rPr>
          <w:sz w:val="24"/>
          <w:szCs w:val="24"/>
        </w:rPr>
        <w:t xml:space="preserve">контейнери за проби за Африканска чума по свинете (АЧС). На територията на </w:t>
      </w:r>
      <w:r w:rsidRPr="006F173E">
        <w:rPr>
          <w:sz w:val="24"/>
          <w:szCs w:val="24"/>
        </w:rPr>
        <w:t>стопанството има 11 бр. ями за странични животински продукти (СЖП</w:t>
      </w:r>
      <w:r w:rsidRPr="00D25025">
        <w:rPr>
          <w:sz w:val="24"/>
          <w:szCs w:val="24"/>
        </w:rPr>
        <w:t>), съгласно указания на ИАГ и изисквания</w:t>
      </w:r>
      <w:r w:rsidRPr="007A7C59">
        <w:rPr>
          <w:sz w:val="24"/>
          <w:szCs w:val="24"/>
        </w:rPr>
        <w:t xml:space="preserve"> на БАБХ. </w:t>
      </w:r>
    </w:p>
    <w:p w:rsidR="00AE3845" w:rsidRPr="007A7C59" w:rsidRDefault="00AE3845" w:rsidP="00A9079E">
      <w:pPr>
        <w:ind w:left="-5" w:firstLine="698"/>
        <w:jc w:val="both"/>
        <w:rPr>
          <w:sz w:val="24"/>
          <w:szCs w:val="24"/>
        </w:rPr>
      </w:pPr>
    </w:p>
    <w:p w:rsidR="00AE3845" w:rsidRPr="007A7C59" w:rsidRDefault="00AE3845" w:rsidP="00A9079E">
      <w:pPr>
        <w:ind w:left="-15" w:firstLine="708"/>
        <w:jc w:val="both"/>
        <w:rPr>
          <w:sz w:val="24"/>
          <w:szCs w:val="24"/>
        </w:rPr>
      </w:pPr>
      <w:r w:rsidRPr="007A7C59">
        <w:rPr>
          <w:sz w:val="24"/>
          <w:szCs w:val="24"/>
        </w:rPr>
        <w:t>В обхвата на ДГС „Твърдица” са определени територии с висока консервационна стойност както следва:</w:t>
      </w:r>
    </w:p>
    <w:p w:rsidR="00AE3845" w:rsidRPr="007A7C59" w:rsidRDefault="00AE3845" w:rsidP="00AE3845">
      <w:pPr>
        <w:ind w:left="-15" w:firstLine="708"/>
        <w:rPr>
          <w:sz w:val="24"/>
          <w:szCs w:val="24"/>
        </w:rPr>
      </w:pPr>
    </w:p>
    <w:p w:rsidR="00AE3845" w:rsidRPr="007A7C59" w:rsidRDefault="00AE3845" w:rsidP="00A9079E">
      <w:pPr>
        <w:ind w:left="709" w:hanging="283"/>
        <w:jc w:val="both"/>
        <w:rPr>
          <w:sz w:val="24"/>
          <w:szCs w:val="24"/>
        </w:rPr>
      </w:pPr>
      <w:r w:rsidRPr="007A7C59">
        <w:rPr>
          <w:sz w:val="24"/>
          <w:szCs w:val="24"/>
        </w:rPr>
        <w:t xml:space="preserve"> </w:t>
      </w:r>
      <w:r w:rsidRPr="007A7C59">
        <w:rPr>
          <w:rFonts w:eastAsia="Wingdings"/>
          <w:sz w:val="24"/>
          <w:szCs w:val="24"/>
        </w:rPr>
        <w:t></w:t>
      </w:r>
      <w:r w:rsidRPr="007A7C59">
        <w:rPr>
          <w:b/>
          <w:sz w:val="24"/>
          <w:szCs w:val="24"/>
        </w:rPr>
        <w:t>ВКС 1.</w:t>
      </w:r>
      <w:r w:rsidRPr="007A7C59">
        <w:rPr>
          <w:sz w:val="24"/>
          <w:szCs w:val="24"/>
        </w:rPr>
        <w:t xml:space="preserve">  Касае опазването на биологичното разнообразие и защитените територии и зони, в които са съсредоточени глобално, регионално или национално значими стойности за биоразнообразието. </w:t>
      </w:r>
    </w:p>
    <w:p w:rsidR="00AE3845" w:rsidRPr="007A7C59" w:rsidRDefault="00AE3845" w:rsidP="00A9079E">
      <w:pPr>
        <w:numPr>
          <w:ilvl w:val="0"/>
          <w:numId w:val="21"/>
        </w:numPr>
        <w:suppressAutoHyphens w:val="0"/>
        <w:spacing w:after="50"/>
        <w:ind w:left="709" w:hanging="281"/>
        <w:jc w:val="both"/>
        <w:rPr>
          <w:sz w:val="24"/>
          <w:szCs w:val="24"/>
        </w:rPr>
      </w:pPr>
      <w:r w:rsidRPr="007A7C59">
        <w:rPr>
          <w:b/>
          <w:sz w:val="24"/>
          <w:szCs w:val="24"/>
        </w:rPr>
        <w:t>ВКС 2.</w:t>
      </w:r>
      <w:r w:rsidRPr="007A7C59">
        <w:rPr>
          <w:sz w:val="24"/>
          <w:szCs w:val="24"/>
        </w:rPr>
        <w:t xml:space="preserve"> Гори с жизнено способни популации на месни видове, сравнително неповлияни от човешката дейност, формиращи ландшафт, в който видовете съществуват при естествени условия на разпространение. </w:t>
      </w:r>
    </w:p>
    <w:p w:rsidR="00AE3845" w:rsidRPr="007A7C59" w:rsidRDefault="00AE3845" w:rsidP="00A9079E">
      <w:pPr>
        <w:numPr>
          <w:ilvl w:val="0"/>
          <w:numId w:val="21"/>
        </w:numPr>
        <w:suppressAutoHyphens w:val="0"/>
        <w:spacing w:after="50"/>
        <w:ind w:left="709" w:hanging="281"/>
        <w:jc w:val="both"/>
        <w:rPr>
          <w:sz w:val="24"/>
          <w:szCs w:val="24"/>
        </w:rPr>
      </w:pPr>
      <w:r w:rsidRPr="007A7C59">
        <w:rPr>
          <w:b/>
          <w:sz w:val="24"/>
          <w:szCs w:val="24"/>
        </w:rPr>
        <w:t>ВКС 3.</w:t>
      </w:r>
      <w:r w:rsidRPr="007A7C59">
        <w:rPr>
          <w:sz w:val="24"/>
          <w:szCs w:val="24"/>
        </w:rPr>
        <w:t xml:space="preserve"> Горски територии, представляващи редки, застрашени или изчезващи екосистеми, или съдържащи се в такива, включително гори във фаза на старост.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4.</w:t>
      </w:r>
      <w:r w:rsidRPr="007A7C59">
        <w:rPr>
          <w:sz w:val="24"/>
          <w:szCs w:val="24"/>
        </w:rPr>
        <w:t xml:space="preserve"> Горски територии, които изпълняват важни природни функции в критични ситуации (единствени източни на вода; за регулиране на водния отток; с противоерозионно значение и др.).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5.</w:t>
      </w:r>
      <w:r w:rsidRPr="007A7C59">
        <w:rPr>
          <w:sz w:val="24"/>
          <w:szCs w:val="24"/>
        </w:rPr>
        <w:t xml:space="preserve"> Горски територии с решаващо значение за осигуряване на основните нужди на местното население (поминък, препитание, битови нужди, здраве и др.)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6.</w:t>
      </w:r>
      <w:r w:rsidRPr="007A7C59">
        <w:rPr>
          <w:sz w:val="24"/>
          <w:szCs w:val="24"/>
        </w:rPr>
        <w:t xml:space="preserve"> Горски територии с решаващо значение за съхраняване културни ценности и традиции, религиозна и етническа идентичност. </w:t>
      </w:r>
    </w:p>
    <w:p w:rsidR="00AE3845" w:rsidRPr="007A7C59" w:rsidRDefault="00AE3845" w:rsidP="00371E2C">
      <w:pPr>
        <w:spacing w:after="64"/>
        <w:ind w:left="1416"/>
        <w:jc w:val="both"/>
        <w:rPr>
          <w:sz w:val="24"/>
          <w:szCs w:val="24"/>
        </w:rPr>
      </w:pPr>
    </w:p>
    <w:p w:rsidR="00BC5957" w:rsidRDefault="00017D77" w:rsidP="00D22703">
      <w:pPr>
        <w:spacing w:after="164"/>
        <w:ind w:left="-15" w:firstLine="708"/>
        <w:jc w:val="both"/>
        <w:rPr>
          <w:sz w:val="24"/>
          <w:szCs w:val="24"/>
          <w:lang w:val="bg-BG"/>
        </w:rPr>
      </w:pPr>
      <w:r>
        <w:rPr>
          <w:sz w:val="24"/>
          <w:szCs w:val="24"/>
        </w:rPr>
        <w:t xml:space="preserve">На територията на ,,ДГС </w:t>
      </w:r>
      <w:r w:rsidR="00AE3845" w:rsidRPr="007A7C59">
        <w:rPr>
          <w:sz w:val="24"/>
          <w:szCs w:val="24"/>
        </w:rPr>
        <w:t>Твърдица” има обявени редица защитени територии (ЗТ</w:t>
      </w:r>
      <w:r w:rsidR="00AE3845" w:rsidRPr="006246C6">
        <w:rPr>
          <w:sz w:val="24"/>
          <w:szCs w:val="24"/>
        </w:rPr>
        <w:t>), които отговарят на т.1 от ВКС 1.1. По смисъла на Закона за защитените територии, Общата площ на защит</w:t>
      </w:r>
      <w:r w:rsidR="00774D52" w:rsidRPr="006246C6">
        <w:rPr>
          <w:sz w:val="24"/>
          <w:szCs w:val="24"/>
        </w:rPr>
        <w:t xml:space="preserve">ените територии възлиза на </w:t>
      </w:r>
      <w:r w:rsidR="007C63B2" w:rsidRPr="006246C6">
        <w:rPr>
          <w:sz w:val="24"/>
          <w:szCs w:val="24"/>
          <w:lang w:val="bg-BG"/>
        </w:rPr>
        <w:t xml:space="preserve"> 2364,0 ха</w:t>
      </w:r>
      <w:r w:rsidR="006246C6">
        <w:rPr>
          <w:sz w:val="24"/>
          <w:szCs w:val="24"/>
          <w:lang w:val="bg-BG"/>
        </w:rPr>
        <w:t>.</w:t>
      </w:r>
    </w:p>
    <w:p w:rsidR="00314D82" w:rsidRDefault="00AE3845" w:rsidP="00BC5957">
      <w:pPr>
        <w:spacing w:after="212"/>
        <w:ind w:left="-15" w:firstLine="708"/>
        <w:jc w:val="both"/>
        <w:rPr>
          <w:sz w:val="24"/>
          <w:szCs w:val="24"/>
          <w:lang w:val="bg-BG"/>
        </w:rPr>
      </w:pPr>
      <w:r w:rsidRPr="007A7C59">
        <w:rPr>
          <w:sz w:val="24"/>
          <w:szCs w:val="24"/>
        </w:rPr>
        <w:t xml:space="preserve">Съгласно последните действия по изграждането на Национална екологична мрежа „Натура 2000” на територията на страната, към  ВКС 1.1. т.4 идентифицираните защитени зони по смисъла на Закона за биологичното разнообразие на територията на ДГС “Твърдица” са четири. Три от защитените зони са от Националната екологична мрежа НАТУРА 2000 по Директивата за местообитанията, а една защитена зона е обявена по Директивата за птиците. Защитените зони на територията на ДГС „Твърдица” са: </w:t>
      </w:r>
    </w:p>
    <w:p w:rsidR="00AE3845" w:rsidRPr="00314D82" w:rsidRDefault="00AE3845" w:rsidP="00314D82">
      <w:pPr>
        <w:pStyle w:val="a9"/>
        <w:numPr>
          <w:ilvl w:val="0"/>
          <w:numId w:val="29"/>
        </w:numPr>
        <w:suppressAutoHyphens w:val="0"/>
        <w:spacing w:after="50"/>
        <w:jc w:val="both"/>
        <w:rPr>
          <w:sz w:val="24"/>
          <w:szCs w:val="24"/>
          <w:lang w:val="bg-BG"/>
        </w:rPr>
      </w:pPr>
      <w:r w:rsidRPr="00314D82">
        <w:rPr>
          <w:sz w:val="24"/>
          <w:szCs w:val="24"/>
        </w:rPr>
        <w:t xml:space="preserve">Защитени зони от Националната екологична мрежа Натура 2000 в частта и по директива 92/43/ЕЕС за опазване на природните местообитания и на дивата флора и фауна. </w:t>
      </w:r>
    </w:p>
    <w:p w:rsidR="00AE3845" w:rsidRPr="007A7C59" w:rsidRDefault="00AE3845" w:rsidP="00AE3845">
      <w:pPr>
        <w:ind w:left="721" w:hanging="293"/>
        <w:rPr>
          <w:sz w:val="24"/>
          <w:szCs w:val="24"/>
        </w:rPr>
      </w:pPr>
    </w:p>
    <w:p w:rsidR="00AE3845" w:rsidRPr="00CE46DC" w:rsidRDefault="00AE3845" w:rsidP="00371E2C">
      <w:pPr>
        <w:numPr>
          <w:ilvl w:val="0"/>
          <w:numId w:val="22"/>
        </w:numPr>
        <w:suppressAutoHyphens w:val="0"/>
        <w:spacing w:after="50"/>
        <w:ind w:left="721" w:hanging="293"/>
        <w:jc w:val="both"/>
        <w:rPr>
          <w:sz w:val="24"/>
          <w:szCs w:val="24"/>
        </w:rPr>
      </w:pPr>
      <w:r w:rsidRPr="00CE46DC">
        <w:rPr>
          <w:sz w:val="24"/>
          <w:szCs w:val="24"/>
        </w:rPr>
        <w:t xml:space="preserve">Защитена зона </w:t>
      </w:r>
      <w:r w:rsidR="00DE4139" w:rsidRPr="00CE46DC">
        <w:rPr>
          <w:sz w:val="24"/>
          <w:szCs w:val="24"/>
          <w:lang w:val="bg-BG"/>
        </w:rPr>
        <w:t xml:space="preserve">за опазване на природните местообитания </w:t>
      </w:r>
      <w:r w:rsidRPr="00CE46DC">
        <w:rPr>
          <w:sz w:val="24"/>
          <w:szCs w:val="24"/>
        </w:rPr>
        <w:t>„</w:t>
      </w:r>
      <w:r w:rsidR="00DE4139" w:rsidRPr="00CE46DC">
        <w:rPr>
          <w:sz w:val="24"/>
          <w:szCs w:val="24"/>
          <w:lang w:val="bg-BG"/>
        </w:rPr>
        <w:t xml:space="preserve">Река </w:t>
      </w:r>
      <w:r w:rsidRPr="00CE46DC">
        <w:rPr>
          <w:sz w:val="24"/>
          <w:szCs w:val="24"/>
        </w:rPr>
        <w:t xml:space="preserve">Блягорница” – BG 0000612 </w:t>
      </w:r>
      <w:r w:rsidR="00CE46DC" w:rsidRPr="00CE46DC">
        <w:rPr>
          <w:sz w:val="24"/>
          <w:szCs w:val="24"/>
          <w:lang w:val="bg-BG"/>
        </w:rPr>
        <w:t xml:space="preserve">границите са </w:t>
      </w:r>
      <w:r w:rsidR="00CE46DC" w:rsidRPr="00CE46DC">
        <w:rPr>
          <w:sz w:val="24"/>
          <w:szCs w:val="24"/>
        </w:rPr>
        <w:t>одобрен</w:t>
      </w:r>
      <w:r w:rsidR="00CE46DC" w:rsidRPr="00CE46DC">
        <w:rPr>
          <w:sz w:val="24"/>
          <w:szCs w:val="24"/>
          <w:lang w:val="bg-BG"/>
        </w:rPr>
        <w:t>и</w:t>
      </w:r>
      <w:r w:rsidR="00CE46DC" w:rsidRPr="00CE46DC">
        <w:rPr>
          <w:sz w:val="24"/>
          <w:szCs w:val="24"/>
        </w:rPr>
        <w:t xml:space="preserve"> с </w:t>
      </w:r>
      <w:r w:rsidR="00CE46DC" w:rsidRPr="00CE46DC">
        <w:rPr>
          <w:sz w:val="24"/>
          <w:szCs w:val="24"/>
          <w:lang w:val="bg-BG"/>
        </w:rPr>
        <w:t>Р</w:t>
      </w:r>
      <w:r w:rsidRPr="00CE46DC">
        <w:rPr>
          <w:sz w:val="24"/>
          <w:szCs w:val="24"/>
        </w:rPr>
        <w:t>ешение на Министерски съвет № 122 от 02.03.</w:t>
      </w:r>
      <w:r w:rsidR="00CE46DC" w:rsidRPr="00CE46DC">
        <w:rPr>
          <w:sz w:val="24"/>
          <w:szCs w:val="24"/>
        </w:rPr>
        <w:t xml:space="preserve">2007 г. </w:t>
      </w:r>
      <w:r w:rsidRPr="00CE46DC">
        <w:rPr>
          <w:sz w:val="24"/>
          <w:szCs w:val="24"/>
        </w:rPr>
        <w:t xml:space="preserve"> обща</w:t>
      </w:r>
      <w:r w:rsidR="00CE46DC" w:rsidRPr="00CE46DC">
        <w:rPr>
          <w:sz w:val="24"/>
          <w:szCs w:val="24"/>
          <w:lang w:val="bg-BG"/>
        </w:rPr>
        <w:t>та</w:t>
      </w:r>
      <w:r w:rsidRPr="00CE46DC">
        <w:rPr>
          <w:sz w:val="24"/>
          <w:szCs w:val="24"/>
        </w:rPr>
        <w:t xml:space="preserve"> </w:t>
      </w:r>
      <w:r w:rsidR="00774D52" w:rsidRPr="00CE46DC">
        <w:rPr>
          <w:sz w:val="24"/>
          <w:szCs w:val="24"/>
        </w:rPr>
        <w:t>площ</w:t>
      </w:r>
      <w:r w:rsidR="00CE46DC" w:rsidRPr="00CE46DC">
        <w:rPr>
          <w:sz w:val="24"/>
          <w:szCs w:val="24"/>
          <w:lang w:val="bg-BG"/>
        </w:rPr>
        <w:t xml:space="preserve"> в инвентаризираните територии възлиза на</w:t>
      </w:r>
      <w:r w:rsidR="00774D52" w:rsidRPr="00CE46DC">
        <w:rPr>
          <w:sz w:val="24"/>
          <w:szCs w:val="24"/>
        </w:rPr>
        <w:t xml:space="preserve"> </w:t>
      </w:r>
      <w:r w:rsidR="00CE46DC" w:rsidRPr="00CE46DC">
        <w:rPr>
          <w:sz w:val="24"/>
          <w:szCs w:val="24"/>
          <w:lang w:val="bg-BG"/>
        </w:rPr>
        <w:t>25,2</w:t>
      </w:r>
      <w:r w:rsidR="00DE4139" w:rsidRPr="00CE46DC">
        <w:rPr>
          <w:sz w:val="24"/>
          <w:szCs w:val="24"/>
        </w:rPr>
        <w:t xml:space="preserve"> ха</w:t>
      </w:r>
      <w:r w:rsidR="00CE46DC" w:rsidRPr="00CE46DC">
        <w:rPr>
          <w:sz w:val="24"/>
          <w:szCs w:val="24"/>
          <w:lang w:val="bg-BG"/>
        </w:rPr>
        <w:t>, от която залесена 23,9 ха и незалесена 1,3 ха.</w:t>
      </w:r>
    </w:p>
    <w:p w:rsidR="00AE3845" w:rsidRPr="00C04F7F" w:rsidRDefault="00AE3845" w:rsidP="00371E2C">
      <w:pPr>
        <w:numPr>
          <w:ilvl w:val="0"/>
          <w:numId w:val="22"/>
        </w:numPr>
        <w:suppressAutoHyphens w:val="0"/>
        <w:spacing w:after="50"/>
        <w:ind w:left="721" w:hanging="293"/>
        <w:jc w:val="both"/>
        <w:rPr>
          <w:sz w:val="24"/>
          <w:szCs w:val="24"/>
        </w:rPr>
      </w:pPr>
      <w:r w:rsidRPr="00C04F7F">
        <w:rPr>
          <w:sz w:val="24"/>
          <w:szCs w:val="24"/>
        </w:rPr>
        <w:t xml:space="preserve">Защитена зона </w:t>
      </w:r>
      <w:r w:rsidR="00DE4139" w:rsidRPr="00C04F7F">
        <w:rPr>
          <w:sz w:val="24"/>
          <w:szCs w:val="24"/>
          <w:lang w:val="bg-BG"/>
        </w:rPr>
        <w:t xml:space="preserve">за опазване на природните местообитания </w:t>
      </w:r>
      <w:r w:rsidR="00560566">
        <w:rPr>
          <w:sz w:val="24"/>
          <w:szCs w:val="24"/>
        </w:rPr>
        <w:t xml:space="preserve">„Река Тунджа 1” – BG 0000192 </w:t>
      </w:r>
      <w:r w:rsidR="00560566">
        <w:rPr>
          <w:sz w:val="24"/>
          <w:szCs w:val="24"/>
          <w:lang w:val="bg-BG"/>
        </w:rPr>
        <w:t>границите</w:t>
      </w:r>
      <w:r w:rsidRPr="00C04F7F">
        <w:rPr>
          <w:sz w:val="24"/>
          <w:szCs w:val="24"/>
        </w:rPr>
        <w:t xml:space="preserve"> </w:t>
      </w:r>
      <w:r w:rsidR="00560566">
        <w:rPr>
          <w:sz w:val="24"/>
          <w:szCs w:val="24"/>
          <w:lang w:val="bg-BG"/>
        </w:rPr>
        <w:t xml:space="preserve">са </w:t>
      </w:r>
      <w:r w:rsidR="00560566">
        <w:rPr>
          <w:sz w:val="24"/>
          <w:szCs w:val="24"/>
        </w:rPr>
        <w:t>одобрен</w:t>
      </w:r>
      <w:r w:rsidR="00560566">
        <w:rPr>
          <w:sz w:val="24"/>
          <w:szCs w:val="24"/>
          <w:lang w:val="bg-BG"/>
        </w:rPr>
        <w:t>и</w:t>
      </w:r>
      <w:r w:rsidR="00560566">
        <w:rPr>
          <w:sz w:val="24"/>
          <w:szCs w:val="24"/>
        </w:rPr>
        <w:t xml:space="preserve"> с </w:t>
      </w:r>
      <w:r w:rsidR="00560566">
        <w:rPr>
          <w:sz w:val="24"/>
          <w:szCs w:val="24"/>
          <w:lang w:val="bg-BG"/>
        </w:rPr>
        <w:t>Р</w:t>
      </w:r>
      <w:r w:rsidRPr="00C04F7F">
        <w:rPr>
          <w:sz w:val="24"/>
          <w:szCs w:val="24"/>
        </w:rPr>
        <w:t xml:space="preserve">ешение на Министерски съвет № 122 от 02.03.2007 г. </w:t>
      </w:r>
      <w:r w:rsidR="00DE4139" w:rsidRPr="00C04F7F">
        <w:rPr>
          <w:sz w:val="24"/>
          <w:szCs w:val="24"/>
          <w:lang w:val="bg-BG"/>
        </w:rPr>
        <w:t>и</w:t>
      </w:r>
      <w:r w:rsidR="00560566">
        <w:rPr>
          <w:sz w:val="24"/>
          <w:szCs w:val="24"/>
          <w:lang w:val="bg-BG"/>
        </w:rPr>
        <w:t xml:space="preserve"> изменено с Р</w:t>
      </w:r>
      <w:r w:rsidR="00774D52" w:rsidRPr="00C04F7F">
        <w:rPr>
          <w:sz w:val="24"/>
          <w:szCs w:val="24"/>
          <w:lang w:val="bg-BG"/>
        </w:rPr>
        <w:t xml:space="preserve">ешение </w:t>
      </w:r>
      <w:r w:rsidRPr="00C04F7F">
        <w:rPr>
          <w:sz w:val="24"/>
          <w:szCs w:val="24"/>
        </w:rPr>
        <w:t xml:space="preserve"> </w:t>
      </w:r>
      <w:r w:rsidR="00774D52" w:rsidRPr="00C04F7F">
        <w:rPr>
          <w:sz w:val="24"/>
          <w:szCs w:val="24"/>
        </w:rPr>
        <w:t>№</w:t>
      </w:r>
      <w:r w:rsidR="00774D52" w:rsidRPr="00C04F7F">
        <w:rPr>
          <w:sz w:val="24"/>
          <w:szCs w:val="24"/>
          <w:lang w:val="bg-BG"/>
        </w:rPr>
        <w:t xml:space="preserve"> 811 от 16.11.2010 г.</w:t>
      </w:r>
      <w:r w:rsidR="00DE4139" w:rsidRPr="00C04F7F">
        <w:rPr>
          <w:sz w:val="24"/>
          <w:szCs w:val="24"/>
          <w:lang w:val="bg-BG"/>
        </w:rPr>
        <w:t xml:space="preserve"> на Министерския съвет</w:t>
      </w:r>
      <w:r w:rsidR="00560566">
        <w:rPr>
          <w:sz w:val="24"/>
          <w:szCs w:val="24"/>
          <w:lang w:val="bg-BG"/>
        </w:rPr>
        <w:t xml:space="preserve">. Обявена със Заповед </w:t>
      </w:r>
      <w:r w:rsidR="00560566" w:rsidRPr="00C04F7F">
        <w:rPr>
          <w:sz w:val="24"/>
          <w:szCs w:val="24"/>
        </w:rPr>
        <w:t>№</w:t>
      </w:r>
      <w:r w:rsidR="00560566" w:rsidRPr="00C04F7F">
        <w:rPr>
          <w:sz w:val="24"/>
          <w:szCs w:val="24"/>
          <w:lang w:val="bg-BG"/>
        </w:rPr>
        <w:t xml:space="preserve"> </w:t>
      </w:r>
      <w:r w:rsidR="00560566">
        <w:rPr>
          <w:sz w:val="24"/>
          <w:szCs w:val="24"/>
          <w:lang w:val="bg-BG"/>
        </w:rPr>
        <w:t>РД-317 от 31 март</w:t>
      </w:r>
      <w:r w:rsidR="00774D52" w:rsidRPr="00C04F7F">
        <w:rPr>
          <w:sz w:val="24"/>
          <w:szCs w:val="24"/>
          <w:lang w:val="bg-BG"/>
        </w:rPr>
        <w:t xml:space="preserve"> </w:t>
      </w:r>
      <w:r w:rsidR="00560566">
        <w:rPr>
          <w:sz w:val="24"/>
          <w:szCs w:val="24"/>
          <w:lang w:val="bg-BG"/>
        </w:rPr>
        <w:t>2021 г. на МОСВ. Площта на горски територии</w:t>
      </w:r>
      <w:r w:rsidRPr="00C04F7F">
        <w:rPr>
          <w:sz w:val="24"/>
          <w:szCs w:val="24"/>
        </w:rPr>
        <w:t xml:space="preserve"> </w:t>
      </w:r>
      <w:r w:rsidR="00560566">
        <w:rPr>
          <w:sz w:val="24"/>
          <w:szCs w:val="24"/>
          <w:lang w:val="bg-BG"/>
        </w:rPr>
        <w:t>е 79,3 ха, от която залесена 72,1 ха и незалесена 7,2 ха.</w:t>
      </w:r>
    </w:p>
    <w:p w:rsidR="00AE3845" w:rsidRPr="00CE46DC" w:rsidRDefault="00AE3845" w:rsidP="00371E2C">
      <w:pPr>
        <w:numPr>
          <w:ilvl w:val="0"/>
          <w:numId w:val="22"/>
        </w:numPr>
        <w:suppressAutoHyphens w:val="0"/>
        <w:spacing w:after="50"/>
        <w:ind w:left="730" w:hanging="293"/>
        <w:jc w:val="both"/>
        <w:rPr>
          <w:sz w:val="24"/>
          <w:szCs w:val="24"/>
          <w:lang w:val="bg-BG"/>
        </w:rPr>
      </w:pPr>
      <w:r w:rsidRPr="00CE46DC">
        <w:rPr>
          <w:sz w:val="24"/>
          <w:szCs w:val="24"/>
        </w:rPr>
        <w:t>Защитена зона</w:t>
      </w:r>
      <w:r w:rsidR="00DE4139" w:rsidRPr="00CE46DC">
        <w:rPr>
          <w:sz w:val="24"/>
          <w:szCs w:val="24"/>
          <w:lang w:val="bg-BG"/>
        </w:rPr>
        <w:t xml:space="preserve"> за опазване на природните местообитания</w:t>
      </w:r>
      <w:r w:rsidRPr="00CE46DC">
        <w:rPr>
          <w:sz w:val="24"/>
          <w:szCs w:val="24"/>
        </w:rPr>
        <w:t xml:space="preserve"> „Т</w:t>
      </w:r>
      <w:r w:rsidR="00576E78" w:rsidRPr="00CE46DC">
        <w:rPr>
          <w:sz w:val="24"/>
          <w:szCs w:val="24"/>
        </w:rPr>
        <w:t xml:space="preserve">върдишка планина” – BG 0000211 </w:t>
      </w:r>
      <w:r w:rsidR="00576E78" w:rsidRPr="00CE46DC">
        <w:rPr>
          <w:sz w:val="24"/>
          <w:szCs w:val="24"/>
          <w:lang w:val="bg-BG"/>
        </w:rPr>
        <w:t xml:space="preserve">границите са </w:t>
      </w:r>
      <w:r w:rsidR="00CE46DC" w:rsidRPr="00CE46DC">
        <w:rPr>
          <w:sz w:val="24"/>
          <w:szCs w:val="24"/>
        </w:rPr>
        <w:t xml:space="preserve"> одобрен</w:t>
      </w:r>
      <w:r w:rsidR="00CE46DC" w:rsidRPr="00CE46DC">
        <w:rPr>
          <w:sz w:val="24"/>
          <w:szCs w:val="24"/>
          <w:lang w:val="bg-BG"/>
        </w:rPr>
        <w:t>и</w:t>
      </w:r>
      <w:r w:rsidR="00CE46DC" w:rsidRPr="00CE46DC">
        <w:rPr>
          <w:sz w:val="24"/>
          <w:szCs w:val="24"/>
        </w:rPr>
        <w:t xml:space="preserve"> с </w:t>
      </w:r>
      <w:r w:rsidR="00CE46DC" w:rsidRPr="00CE46DC">
        <w:rPr>
          <w:sz w:val="24"/>
          <w:szCs w:val="24"/>
          <w:lang w:val="bg-BG"/>
        </w:rPr>
        <w:t>Р</w:t>
      </w:r>
      <w:r w:rsidRPr="00CE46DC">
        <w:rPr>
          <w:sz w:val="24"/>
          <w:szCs w:val="24"/>
        </w:rPr>
        <w:t xml:space="preserve">ешение на </w:t>
      </w:r>
      <w:r w:rsidR="00774D52" w:rsidRPr="00CE46DC">
        <w:rPr>
          <w:sz w:val="24"/>
          <w:szCs w:val="24"/>
        </w:rPr>
        <w:t>Министерски съвет № 6</w:t>
      </w:r>
      <w:r w:rsidR="000A4578" w:rsidRPr="00CE46DC">
        <w:rPr>
          <w:sz w:val="24"/>
          <w:szCs w:val="24"/>
          <w:lang w:val="bg-BG"/>
        </w:rPr>
        <w:t>6</w:t>
      </w:r>
      <w:r w:rsidRPr="00CE46DC">
        <w:rPr>
          <w:sz w:val="24"/>
          <w:szCs w:val="24"/>
        </w:rPr>
        <w:t>1 от</w:t>
      </w:r>
      <w:r w:rsidR="00774D52" w:rsidRPr="00CE46DC">
        <w:rPr>
          <w:sz w:val="24"/>
          <w:szCs w:val="24"/>
          <w:lang w:val="bg-BG"/>
        </w:rPr>
        <w:t xml:space="preserve"> 16.10.</w:t>
      </w:r>
      <w:r w:rsidRPr="00CE46DC">
        <w:rPr>
          <w:sz w:val="24"/>
          <w:szCs w:val="24"/>
        </w:rPr>
        <w:t xml:space="preserve"> 2007 </w:t>
      </w:r>
      <w:r w:rsidR="00CE46DC" w:rsidRPr="00CE46DC">
        <w:rPr>
          <w:sz w:val="24"/>
          <w:szCs w:val="24"/>
        </w:rPr>
        <w:t>г.</w:t>
      </w:r>
      <w:r w:rsidR="00CE46DC" w:rsidRPr="00CE46DC">
        <w:rPr>
          <w:sz w:val="24"/>
          <w:szCs w:val="24"/>
          <w:lang w:val="bg-BG"/>
        </w:rPr>
        <w:t xml:space="preserve"> Обявена със Заповед </w:t>
      </w:r>
      <w:r w:rsidR="00CE46DC" w:rsidRPr="00CE46DC">
        <w:rPr>
          <w:sz w:val="24"/>
          <w:szCs w:val="24"/>
        </w:rPr>
        <w:t>№</w:t>
      </w:r>
      <w:r w:rsidR="009F5114">
        <w:rPr>
          <w:sz w:val="24"/>
          <w:szCs w:val="24"/>
        </w:rPr>
        <w:t xml:space="preserve"> </w:t>
      </w:r>
      <w:r w:rsidR="00CE46DC" w:rsidRPr="00CE46DC">
        <w:rPr>
          <w:sz w:val="24"/>
          <w:szCs w:val="24"/>
          <w:lang w:val="bg-BG"/>
        </w:rPr>
        <w:t>РД-326 от 31 март 2021 г. на МОСВ площта на горските територи</w:t>
      </w:r>
      <w:r w:rsidRPr="00CE46DC">
        <w:rPr>
          <w:sz w:val="24"/>
          <w:szCs w:val="24"/>
        </w:rPr>
        <w:t xml:space="preserve">и </w:t>
      </w:r>
      <w:r w:rsidR="00CE46DC" w:rsidRPr="00CE46DC">
        <w:rPr>
          <w:sz w:val="24"/>
          <w:szCs w:val="24"/>
        </w:rPr>
        <w:t xml:space="preserve">е </w:t>
      </w:r>
      <w:r w:rsidR="00CE46DC" w:rsidRPr="00CE46DC">
        <w:rPr>
          <w:sz w:val="24"/>
          <w:szCs w:val="24"/>
          <w:lang w:val="bg-BG"/>
        </w:rPr>
        <w:t>8501,4</w:t>
      </w:r>
      <w:r w:rsidR="00DE4139" w:rsidRPr="00CE46DC">
        <w:rPr>
          <w:sz w:val="24"/>
          <w:szCs w:val="24"/>
        </w:rPr>
        <w:t xml:space="preserve"> ха</w:t>
      </w:r>
      <w:r w:rsidR="00CE46DC" w:rsidRPr="00CE46DC">
        <w:rPr>
          <w:sz w:val="24"/>
          <w:szCs w:val="24"/>
          <w:lang w:val="bg-BG"/>
        </w:rPr>
        <w:t>, която залесена 8062,3 ха и незалесена 439,1 ха.</w:t>
      </w:r>
    </w:p>
    <w:p w:rsidR="00AE3845" w:rsidRPr="00C04F7F" w:rsidRDefault="00AE3845" w:rsidP="00AE3845">
      <w:pPr>
        <w:ind w:left="730"/>
        <w:rPr>
          <w:sz w:val="24"/>
          <w:szCs w:val="24"/>
        </w:rPr>
      </w:pPr>
    </w:p>
    <w:p w:rsidR="00AE3845" w:rsidRPr="00C04F7F" w:rsidRDefault="00AE3845" w:rsidP="00AE3845">
      <w:pPr>
        <w:pStyle w:val="a9"/>
        <w:numPr>
          <w:ilvl w:val="0"/>
          <w:numId w:val="26"/>
        </w:numPr>
        <w:suppressAutoHyphens w:val="0"/>
        <w:spacing w:after="50"/>
        <w:jc w:val="both"/>
        <w:rPr>
          <w:sz w:val="24"/>
          <w:szCs w:val="24"/>
        </w:rPr>
      </w:pPr>
      <w:r w:rsidRPr="00C04F7F">
        <w:rPr>
          <w:sz w:val="24"/>
          <w:szCs w:val="24"/>
        </w:rPr>
        <w:t xml:space="preserve">Защитени зони от Националната екологична мрежа Натура 2000 в частта и за опазване на местообитанията и съхраняване на птиците по директива 79/409/ЕЕС. </w:t>
      </w:r>
    </w:p>
    <w:p w:rsidR="00AE3845" w:rsidRPr="00C04F7F" w:rsidRDefault="00AE3845" w:rsidP="00371E2C">
      <w:pPr>
        <w:pStyle w:val="a9"/>
        <w:ind w:left="788"/>
        <w:jc w:val="both"/>
        <w:rPr>
          <w:sz w:val="24"/>
          <w:szCs w:val="24"/>
        </w:rPr>
      </w:pPr>
    </w:p>
    <w:p w:rsidR="00AE3845" w:rsidRPr="00A72901" w:rsidRDefault="00AE3845" w:rsidP="00371E2C">
      <w:pPr>
        <w:spacing w:after="170"/>
        <w:ind w:left="438"/>
        <w:jc w:val="both"/>
        <w:rPr>
          <w:sz w:val="24"/>
          <w:szCs w:val="24"/>
          <w:lang w:val="bg-BG"/>
        </w:rPr>
      </w:pPr>
      <w:r w:rsidRPr="00A72901">
        <w:rPr>
          <w:rFonts w:eastAsia="Wingdings"/>
          <w:sz w:val="24"/>
          <w:szCs w:val="24"/>
        </w:rPr>
        <w:t></w:t>
      </w:r>
      <w:r w:rsidR="00DE4139" w:rsidRPr="00A72901">
        <w:rPr>
          <w:rFonts w:eastAsia="Wingdings"/>
          <w:sz w:val="24"/>
          <w:szCs w:val="24"/>
          <w:lang w:val="bg-BG"/>
        </w:rPr>
        <w:t xml:space="preserve"> </w:t>
      </w:r>
      <w:r w:rsidRPr="00A72901">
        <w:rPr>
          <w:sz w:val="24"/>
          <w:szCs w:val="24"/>
        </w:rPr>
        <w:t xml:space="preserve">Защитена зона </w:t>
      </w:r>
      <w:r w:rsidR="00DE4139" w:rsidRPr="00A72901">
        <w:rPr>
          <w:sz w:val="24"/>
          <w:szCs w:val="24"/>
          <w:lang w:val="bg-BG"/>
        </w:rPr>
        <w:t>за опазване на дивите птици ,,</w:t>
      </w:r>
      <w:r w:rsidRPr="00A72901">
        <w:rPr>
          <w:sz w:val="24"/>
          <w:szCs w:val="24"/>
        </w:rPr>
        <w:t>Язовир Жребчево</w:t>
      </w:r>
      <w:r w:rsidR="00DE4139" w:rsidRPr="00A72901">
        <w:rPr>
          <w:sz w:val="24"/>
          <w:szCs w:val="24"/>
          <w:lang w:val="bg-BG"/>
        </w:rPr>
        <w:t>’’</w:t>
      </w:r>
      <w:r w:rsidRPr="00A72901">
        <w:rPr>
          <w:sz w:val="24"/>
          <w:szCs w:val="24"/>
        </w:rPr>
        <w:t xml:space="preserve"> – B</w:t>
      </w:r>
      <w:r w:rsidR="00DE4139" w:rsidRPr="00A72901">
        <w:rPr>
          <w:sz w:val="24"/>
          <w:szCs w:val="24"/>
        </w:rPr>
        <w:t xml:space="preserve">G 0002052 </w:t>
      </w:r>
      <w:r w:rsidR="00DE4139" w:rsidRPr="00A72901">
        <w:rPr>
          <w:sz w:val="24"/>
          <w:szCs w:val="24"/>
          <w:lang w:val="bg-BG"/>
        </w:rPr>
        <w:t>с Р</w:t>
      </w:r>
      <w:r w:rsidR="00774D52" w:rsidRPr="00A72901">
        <w:rPr>
          <w:sz w:val="24"/>
          <w:szCs w:val="24"/>
          <w:lang w:val="bg-BG"/>
        </w:rPr>
        <w:t xml:space="preserve">ешение </w:t>
      </w:r>
      <w:r w:rsidRPr="00A72901">
        <w:rPr>
          <w:sz w:val="24"/>
          <w:szCs w:val="24"/>
        </w:rPr>
        <w:t xml:space="preserve"> </w:t>
      </w:r>
      <w:r w:rsidR="00774D52" w:rsidRPr="00A72901">
        <w:rPr>
          <w:sz w:val="24"/>
          <w:szCs w:val="24"/>
        </w:rPr>
        <w:t>№</w:t>
      </w:r>
      <w:r w:rsidR="00DE4139" w:rsidRPr="00A72901">
        <w:rPr>
          <w:sz w:val="24"/>
          <w:szCs w:val="24"/>
          <w:lang w:val="bg-BG"/>
        </w:rPr>
        <w:t xml:space="preserve"> 122/02</w:t>
      </w:r>
      <w:r w:rsidR="00774D52" w:rsidRPr="00A72901">
        <w:rPr>
          <w:sz w:val="24"/>
          <w:szCs w:val="24"/>
          <w:lang w:val="bg-BG"/>
        </w:rPr>
        <w:t xml:space="preserve">.03.2007 г. на Министерски съвет и Заповед </w:t>
      </w:r>
      <w:r w:rsidR="00774D52" w:rsidRPr="00A72901">
        <w:rPr>
          <w:sz w:val="24"/>
          <w:szCs w:val="24"/>
        </w:rPr>
        <w:t>№</w:t>
      </w:r>
      <w:r w:rsidR="00774D52" w:rsidRPr="00A72901">
        <w:rPr>
          <w:sz w:val="24"/>
          <w:szCs w:val="24"/>
          <w:lang w:val="bg-BG"/>
        </w:rPr>
        <w:t xml:space="preserve"> РД-749/24.10.2008 г. на Министър</w:t>
      </w:r>
      <w:r w:rsidR="00C04F7F" w:rsidRPr="00A72901">
        <w:rPr>
          <w:sz w:val="24"/>
          <w:szCs w:val="24"/>
          <w:lang w:val="bg-BG"/>
        </w:rPr>
        <w:t xml:space="preserve">а на околната среда и водите, </w:t>
      </w:r>
      <w:r w:rsidR="00774D52" w:rsidRPr="00A72901">
        <w:rPr>
          <w:sz w:val="24"/>
          <w:szCs w:val="24"/>
          <w:lang w:val="bg-BG"/>
        </w:rPr>
        <w:t>обща</w:t>
      </w:r>
      <w:r w:rsidR="00C04F7F" w:rsidRPr="00A72901">
        <w:rPr>
          <w:sz w:val="24"/>
          <w:szCs w:val="24"/>
          <w:lang w:val="bg-BG"/>
        </w:rPr>
        <w:t>та и</w:t>
      </w:r>
      <w:r w:rsidR="00774D52" w:rsidRPr="00A72901">
        <w:rPr>
          <w:sz w:val="24"/>
          <w:szCs w:val="24"/>
          <w:lang w:val="bg-BG"/>
        </w:rPr>
        <w:t xml:space="preserve"> площ</w:t>
      </w:r>
      <w:r w:rsidR="00A72901" w:rsidRPr="00A72901">
        <w:rPr>
          <w:sz w:val="24"/>
          <w:szCs w:val="24"/>
          <w:lang w:val="bg-BG"/>
        </w:rPr>
        <w:t xml:space="preserve"> в инвентаризираните територии възлиза на 12,1</w:t>
      </w:r>
      <w:r w:rsidR="00D0199B" w:rsidRPr="00A72901">
        <w:rPr>
          <w:sz w:val="24"/>
          <w:szCs w:val="24"/>
          <w:lang w:val="bg-BG"/>
        </w:rPr>
        <w:t xml:space="preserve"> ха</w:t>
      </w:r>
      <w:r w:rsidR="00A72901" w:rsidRPr="00A72901">
        <w:rPr>
          <w:sz w:val="24"/>
          <w:szCs w:val="24"/>
          <w:lang w:val="bg-BG"/>
        </w:rPr>
        <w:t>, от която залесена 10,8 ха и незалесена 1,3 ха.</w:t>
      </w:r>
    </w:p>
    <w:p w:rsidR="00AE3845" w:rsidRDefault="00AE3845" w:rsidP="00371E2C">
      <w:pPr>
        <w:spacing w:after="159"/>
        <w:ind w:left="-15" w:firstLine="708"/>
        <w:jc w:val="both"/>
        <w:rPr>
          <w:sz w:val="24"/>
          <w:szCs w:val="24"/>
          <w:lang w:val="bg-BG"/>
        </w:rPr>
      </w:pPr>
      <w:r w:rsidRPr="00D25025">
        <w:rPr>
          <w:sz w:val="24"/>
          <w:szCs w:val="24"/>
        </w:rPr>
        <w:t>Основната част от г</w:t>
      </w:r>
      <w:r w:rsidR="00017D77">
        <w:rPr>
          <w:sz w:val="24"/>
          <w:szCs w:val="24"/>
        </w:rPr>
        <w:t xml:space="preserve">орите на територията на ТП ,,ДГС </w:t>
      </w:r>
      <w:r w:rsidRPr="00D25025">
        <w:rPr>
          <w:sz w:val="24"/>
          <w:szCs w:val="24"/>
        </w:rPr>
        <w:t>Твърдица” са включени в различните категории ВКС. В някои случаи един и същи подотдел попада в</w:t>
      </w:r>
      <w:r w:rsidRPr="007A7C59">
        <w:rPr>
          <w:sz w:val="24"/>
          <w:szCs w:val="24"/>
        </w:rPr>
        <w:t xml:space="preserve"> повече от една консервационна стойност. Това прави гората в този подотдел особено значима за </w:t>
      </w:r>
      <w:r w:rsidRPr="007A7C59">
        <w:rPr>
          <w:sz w:val="24"/>
          <w:szCs w:val="24"/>
        </w:rPr>
        <w:lastRenderedPageBreak/>
        <w:t xml:space="preserve">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строг режим по отношение на прилагането на горскостопанските дейности. Мониторингът на тези Гори с висока консервационна стойност, включва извършване на периодични наблюдения и анализ на състоянието на вида гора, чрез теренни наблюдения и разработване и прилагане на Система за провеждане на мониторинг на биологичното разнообразие и горите с висока консервационна стойност. Системата за мониторинг на биологичното разнообразие е система, проследяваща и обобщаваща промените в биологичното разнообразие </w:t>
      </w:r>
      <w:r w:rsidR="00506216">
        <w:rPr>
          <w:sz w:val="24"/>
          <w:szCs w:val="24"/>
        </w:rPr>
        <w:t xml:space="preserve">в горите управлявани от ТП ,,ДГС </w:t>
      </w:r>
      <w:r w:rsidRPr="007A7C59">
        <w:rPr>
          <w:sz w:val="24"/>
          <w:szCs w:val="24"/>
        </w:rPr>
        <w:t xml:space="preserve">Твърдица” в дългосрочен план. Това се осъществява чрез систематизирани дългосрочни наблюдения на елементите на биологичното разнообразие, съпроводени със събиране, обработка, съхранение на данни от една страна и чрез системата си за оценка и анализ на въздействията върху биологичното разнообразие, неговото състояние и мерките, които се предприемат за предотвратяване на загубата му от друга. Провеждането на мониторинг е основен инструмент в помощ при взимане на управленчески решения, имащи отношение към опазването на биологичното разнообразие, като заедно с това обслужва нуждите от информация на възможно най-широк кръг ползватели.  </w:t>
      </w:r>
    </w:p>
    <w:p w:rsidR="00314D82" w:rsidRPr="0083333E" w:rsidRDefault="00AE3845" w:rsidP="0083333E">
      <w:pPr>
        <w:spacing w:after="166"/>
        <w:ind w:left="-15" w:firstLine="708"/>
        <w:jc w:val="both"/>
        <w:rPr>
          <w:sz w:val="24"/>
          <w:szCs w:val="24"/>
          <w:lang w:val="bg-BG"/>
        </w:rPr>
      </w:pPr>
      <w:r w:rsidRPr="007A7C59">
        <w:rPr>
          <w:sz w:val="24"/>
          <w:szCs w:val="24"/>
        </w:rPr>
        <w:t>Разработени са формуляри за теренно попълване от работещите в</w:t>
      </w:r>
      <w:r w:rsidR="00506216">
        <w:rPr>
          <w:sz w:val="24"/>
          <w:szCs w:val="24"/>
        </w:rPr>
        <w:t xml:space="preserve"> горите, управлявани от ТП ,,ДГС </w:t>
      </w:r>
      <w:r w:rsidRPr="007A7C59">
        <w:rPr>
          <w:sz w:val="24"/>
          <w:szCs w:val="24"/>
        </w:rPr>
        <w:t xml:space="preserve">Твърдица”. Приложени са и снимки в доклада за ГВКС за правилното разпознаване на установените растителни и животински видове с консервационна стойност </w:t>
      </w:r>
      <w:r w:rsidR="0083333E">
        <w:rPr>
          <w:sz w:val="24"/>
          <w:szCs w:val="24"/>
        </w:rPr>
        <w:t>за територията на стопанството.</w:t>
      </w:r>
    </w:p>
    <w:p w:rsidR="00AE3845" w:rsidRPr="007A7C59" w:rsidRDefault="00AE3845" w:rsidP="00371E2C">
      <w:pPr>
        <w:spacing w:after="210"/>
        <w:ind w:left="-15" w:firstLine="708"/>
        <w:jc w:val="both"/>
        <w:rPr>
          <w:sz w:val="24"/>
          <w:szCs w:val="24"/>
        </w:rPr>
      </w:pPr>
      <w:r w:rsidRPr="007A7C59">
        <w:rPr>
          <w:sz w:val="24"/>
          <w:szCs w:val="24"/>
        </w:rPr>
        <w:t xml:space="preserve">Във връзка с мониторинга за наличие на ВКС са разработени формуляри за растителни и животински видове  и местообитания. Формулярите се попълват от горския надзирател и началник участъка при всяко теренно посещение и преди маркиране на насаждение предвидено за провеждане на горскостопански дейности. Обобщават се и се съхраняват в досиетата на насажденията. Обобщават се съобразно предписанията в доклада за ГВКС и се предоставят при поискване от заинтересованите страни. </w:t>
      </w:r>
    </w:p>
    <w:p w:rsidR="00AE3845" w:rsidRPr="00672D6A" w:rsidRDefault="00774D52" w:rsidP="00371E2C">
      <w:pPr>
        <w:spacing w:after="165"/>
        <w:ind w:left="-15" w:firstLine="708"/>
        <w:jc w:val="both"/>
        <w:rPr>
          <w:sz w:val="24"/>
          <w:szCs w:val="24"/>
        </w:rPr>
      </w:pPr>
      <w:r w:rsidRPr="00672D6A">
        <w:rPr>
          <w:sz w:val="24"/>
          <w:szCs w:val="24"/>
        </w:rPr>
        <w:t>За изминалата 202</w:t>
      </w:r>
      <w:r w:rsidR="00D22703">
        <w:rPr>
          <w:sz w:val="24"/>
          <w:szCs w:val="24"/>
          <w:lang w:val="bg-BG"/>
        </w:rPr>
        <w:t>5</w:t>
      </w:r>
      <w:r w:rsidR="00AE3845" w:rsidRPr="00672D6A">
        <w:rPr>
          <w:sz w:val="24"/>
          <w:szCs w:val="24"/>
        </w:rPr>
        <w:t xml:space="preserve"> г. са извършени наблюдения на е</w:t>
      </w:r>
      <w:r w:rsidR="00371E2C">
        <w:rPr>
          <w:sz w:val="24"/>
          <w:szCs w:val="24"/>
        </w:rPr>
        <w:t xml:space="preserve">кземпляри и/или популации от </w:t>
      </w:r>
      <w:r w:rsidR="00AE3845" w:rsidRPr="00672D6A">
        <w:rPr>
          <w:sz w:val="24"/>
          <w:szCs w:val="24"/>
        </w:rPr>
        <w:t xml:space="preserve"> ВКС 1.2 и 1.3 и са попълнени формуляри за установяване, присъствие и състоянието им. </w:t>
      </w:r>
    </w:p>
    <w:p w:rsidR="00AE3845" w:rsidRPr="007A7C59" w:rsidRDefault="00AE3845" w:rsidP="00371E2C">
      <w:pPr>
        <w:tabs>
          <w:tab w:val="left" w:pos="709"/>
        </w:tabs>
        <w:spacing w:after="165"/>
        <w:ind w:left="-15" w:firstLine="708"/>
        <w:jc w:val="both"/>
        <w:rPr>
          <w:sz w:val="24"/>
          <w:szCs w:val="24"/>
        </w:rPr>
      </w:pPr>
      <w:r w:rsidRPr="00C04F7F">
        <w:rPr>
          <w:sz w:val="24"/>
          <w:szCs w:val="24"/>
        </w:rPr>
        <w:t>Проведена е пролетна та</w:t>
      </w:r>
      <w:r w:rsidRPr="007A7C59">
        <w:rPr>
          <w:sz w:val="24"/>
          <w:szCs w:val="24"/>
        </w:rPr>
        <w:t>ксация на дивата свиня, както и на останалите видове, обект на лов. Данните показват, че драстично е намалял запаса на дивата свиня, а при останалите видове – има стабилна популация. Анализът</w:t>
      </w:r>
      <w:r w:rsidR="00506216">
        <w:rPr>
          <w:sz w:val="24"/>
          <w:szCs w:val="24"/>
        </w:rPr>
        <w:t xml:space="preserve"> сочи, че дейностите на ТП ,,ДГС </w:t>
      </w:r>
      <w:r w:rsidRPr="007A7C59">
        <w:rPr>
          <w:sz w:val="24"/>
          <w:szCs w:val="24"/>
        </w:rPr>
        <w:t xml:space="preserve">Твърдица” не оказват отрицателно влияние върху тях. </w:t>
      </w:r>
    </w:p>
    <w:p w:rsidR="00704756" w:rsidRDefault="00AE3845" w:rsidP="009A3225">
      <w:pPr>
        <w:spacing w:after="165"/>
        <w:ind w:left="-15" w:firstLine="708"/>
        <w:jc w:val="both"/>
        <w:rPr>
          <w:sz w:val="24"/>
          <w:szCs w:val="24"/>
          <w:lang w:val="bg-BG"/>
        </w:rPr>
      </w:pPr>
      <w:r w:rsidRPr="007A7C59">
        <w:rPr>
          <w:sz w:val="24"/>
          <w:szCs w:val="24"/>
        </w:rPr>
        <w:t xml:space="preserve">При всяка подготовка на технологичен план на съответния подотдел, се отразяват съответните консервационни стойности. На базата на проведените мониторингови наблюдения се разписват и специфични предписания за изпълнение на горскостопанските дейности с цел съхраняване на установените консервационни стойности. На </w:t>
      </w:r>
      <w:r w:rsidR="00506216">
        <w:rPr>
          <w:sz w:val="24"/>
          <w:szCs w:val="24"/>
        </w:rPr>
        <w:t xml:space="preserve">терен от служителите на ТП ,,ДГС </w:t>
      </w:r>
      <w:r w:rsidRPr="007A7C59">
        <w:rPr>
          <w:sz w:val="24"/>
          <w:szCs w:val="24"/>
        </w:rPr>
        <w:t>Твърдица” се следи за правилното прилагане на поставените за спазване на допълнителните изисквания по отношение на ГВКС.</w:t>
      </w:r>
    </w:p>
    <w:p w:rsidR="00AE3845" w:rsidRPr="007A7C59" w:rsidRDefault="00AE3845" w:rsidP="00A50D20">
      <w:pPr>
        <w:ind w:left="-15" w:firstLine="708"/>
        <w:jc w:val="both"/>
        <w:rPr>
          <w:sz w:val="24"/>
          <w:szCs w:val="24"/>
        </w:rPr>
      </w:pPr>
      <w:r w:rsidRPr="007A7C59">
        <w:rPr>
          <w:sz w:val="24"/>
          <w:szCs w:val="24"/>
        </w:rPr>
        <w:t xml:space="preserve">Всички мероприятия които са залегнали в горскостопанския план и различните процедури са проектирани съгласно националното законодателство и принципите на </w:t>
      </w:r>
      <w:r w:rsidR="009A3225">
        <w:rPr>
          <w:sz w:val="24"/>
          <w:szCs w:val="24"/>
          <w:lang w:val="bg-BG"/>
        </w:rPr>
        <w:t>във връзка с изискванията на националния стандарт горска сертификация</w:t>
      </w:r>
      <w:r w:rsidR="009A3225">
        <w:rPr>
          <w:sz w:val="24"/>
          <w:szCs w:val="24"/>
        </w:rPr>
        <w:t xml:space="preserve"> </w:t>
      </w:r>
      <w:r w:rsidRPr="007A7C59">
        <w:rPr>
          <w:sz w:val="24"/>
          <w:szCs w:val="24"/>
        </w:rPr>
        <w:t xml:space="preserve">с цел предотвратяване, намаляване и възможно най-пълно отстраняване на предполагаемите отрицателни въздействия. </w:t>
      </w:r>
    </w:p>
    <w:p w:rsidR="00704756" w:rsidRDefault="00AE3845" w:rsidP="0083333E">
      <w:pPr>
        <w:spacing w:after="212"/>
        <w:ind w:left="-15" w:firstLine="708"/>
        <w:jc w:val="both"/>
        <w:rPr>
          <w:sz w:val="24"/>
          <w:szCs w:val="24"/>
          <w:lang w:val="bg-BG"/>
        </w:rPr>
      </w:pPr>
      <w:r w:rsidRPr="007A7C59">
        <w:rPr>
          <w:sz w:val="24"/>
          <w:szCs w:val="24"/>
        </w:rPr>
        <w:t xml:space="preserve">Анализът от извършения мониторинг до момента показва, че горите в обособените ВКС са в добро здравословно състояние, дължащо се на добрите практики на правилно поддържане и стопанисване на горите в тях. Резултатите от лесопатологичните обследвания  и сигнални листове се изпращат в Лесозащитна станция гр. Варна. Стопанството прилага мероприятия за предотвратяване и свеждане на почвената ерозия в следствие на ГСМ до минимум. В насажденията с изведени сечи има налична в достатъчно количество мъртва (стояща и лежаща) дървесина. Относно въздействието на мероприятията върху биоразнообразието, в листовете за предварителна идентификация на ключови елементи и технологичните планове, са дадени препоръки , които се спазват. Проведените лесокултурни дейности се отразяват положително върху  развитието на </w:t>
      </w:r>
      <w:r w:rsidRPr="007A7C59">
        <w:rPr>
          <w:sz w:val="24"/>
          <w:szCs w:val="24"/>
        </w:rPr>
        <w:lastRenderedPageBreak/>
        <w:t>културите и младите насаждения. Вследствие на изведените сечи върху подраста са установени минимални повреди, както и върху оставащия след сечта дървостой. Мониторингът обхваща и естественото възобновяване на г</w:t>
      </w:r>
      <w:r w:rsidR="00D935DC">
        <w:rPr>
          <w:sz w:val="24"/>
          <w:szCs w:val="24"/>
        </w:rPr>
        <w:t xml:space="preserve">орите на територията на ТП ,,ДГС </w:t>
      </w:r>
      <w:r w:rsidRPr="007A7C59">
        <w:rPr>
          <w:sz w:val="24"/>
          <w:szCs w:val="24"/>
        </w:rPr>
        <w:t>Твърдица”. През последното десетилетие се наблюдава много добро естествено възобновяване. Това оптимално възобновяване отговаря на екологичните фактори на мест</w:t>
      </w:r>
      <w:r w:rsidR="00D935DC">
        <w:rPr>
          <w:sz w:val="24"/>
          <w:szCs w:val="24"/>
        </w:rPr>
        <w:t xml:space="preserve">ообитания и типа гора в ТП ,,ДГС </w:t>
      </w:r>
      <w:r w:rsidRPr="007A7C59">
        <w:rPr>
          <w:sz w:val="24"/>
          <w:szCs w:val="24"/>
        </w:rPr>
        <w:t xml:space="preserve">Твърдица” и предполага по-висока продуктивност на гората. От анализа на извършения мониторинг, </w:t>
      </w:r>
      <w:r w:rsidR="00D935DC">
        <w:rPr>
          <w:sz w:val="24"/>
          <w:szCs w:val="24"/>
        </w:rPr>
        <w:t xml:space="preserve">ТП ,,ДГС </w:t>
      </w:r>
      <w:r w:rsidR="00774D52">
        <w:rPr>
          <w:sz w:val="24"/>
          <w:szCs w:val="24"/>
        </w:rPr>
        <w:t>Твърдица” приключва 202</w:t>
      </w:r>
      <w:r w:rsidR="00C41C6F">
        <w:rPr>
          <w:sz w:val="24"/>
          <w:szCs w:val="24"/>
          <w:lang w:val="bg-BG"/>
        </w:rPr>
        <w:t>5</w:t>
      </w:r>
      <w:r w:rsidRPr="007A7C59">
        <w:rPr>
          <w:sz w:val="24"/>
          <w:szCs w:val="24"/>
        </w:rPr>
        <w:t xml:space="preserve"> година с положителен финансов резултат и висока оценка на ефективност и</w:t>
      </w:r>
      <w:r w:rsidR="0083333E">
        <w:rPr>
          <w:sz w:val="24"/>
          <w:szCs w:val="24"/>
        </w:rPr>
        <w:t xml:space="preserve"> продуктивност на стопанството.</w:t>
      </w:r>
    </w:p>
    <w:p w:rsidR="00AE3845" w:rsidRPr="007A7C59" w:rsidRDefault="00AE3845" w:rsidP="00A50D20">
      <w:pPr>
        <w:spacing w:after="3"/>
        <w:ind w:left="-15" w:right="367" w:firstLine="708"/>
        <w:jc w:val="both"/>
        <w:rPr>
          <w:sz w:val="24"/>
          <w:szCs w:val="24"/>
        </w:rPr>
      </w:pPr>
      <w:r w:rsidRPr="007A7C59">
        <w:rPr>
          <w:sz w:val="24"/>
          <w:szCs w:val="24"/>
        </w:rPr>
        <w:t xml:space="preserve">Анализирайки данните представени по-горе може да се заключи, че ТП                  </w:t>
      </w:r>
      <w:r w:rsidR="00D935DC">
        <w:rPr>
          <w:sz w:val="24"/>
          <w:szCs w:val="24"/>
        </w:rPr>
        <w:t xml:space="preserve">   ,,ДГС </w:t>
      </w:r>
      <w:r w:rsidR="00774D52">
        <w:rPr>
          <w:sz w:val="24"/>
          <w:szCs w:val="24"/>
        </w:rPr>
        <w:t>Твърдица” приключва 202</w:t>
      </w:r>
      <w:r w:rsidR="00C41C6F">
        <w:rPr>
          <w:sz w:val="24"/>
          <w:szCs w:val="24"/>
          <w:lang w:val="bg-BG"/>
        </w:rPr>
        <w:t>5</w:t>
      </w:r>
      <w:r w:rsidRPr="007A7C59">
        <w:rPr>
          <w:sz w:val="24"/>
          <w:szCs w:val="24"/>
        </w:rPr>
        <w:t xml:space="preserve"> г. само с </w:t>
      </w:r>
      <w:r w:rsidRPr="007A7C59">
        <w:rPr>
          <w:b/>
          <w:sz w:val="24"/>
          <w:szCs w:val="24"/>
        </w:rPr>
        <w:t>позитивни екологични и социални външни ефекти</w:t>
      </w:r>
      <w:r w:rsidRPr="007A7C59">
        <w:rPr>
          <w:sz w:val="24"/>
          <w:szCs w:val="24"/>
        </w:rPr>
        <w:t xml:space="preserve"> от своята дейност и управление. Като примери от това могат да бъдат посочени следните:</w:t>
      </w:r>
    </w:p>
    <w:p w:rsidR="00AE3845" w:rsidRPr="007A7C59" w:rsidRDefault="00AE3845" w:rsidP="00A50D20">
      <w:pPr>
        <w:pStyle w:val="a9"/>
        <w:numPr>
          <w:ilvl w:val="0"/>
          <w:numId w:val="27"/>
        </w:numPr>
        <w:suppressAutoHyphens w:val="0"/>
        <w:spacing w:after="3"/>
        <w:ind w:right="367"/>
        <w:jc w:val="both"/>
        <w:rPr>
          <w:sz w:val="24"/>
          <w:szCs w:val="24"/>
        </w:rPr>
      </w:pPr>
      <w:r w:rsidRPr="007A7C59">
        <w:rPr>
          <w:sz w:val="24"/>
          <w:szCs w:val="24"/>
        </w:rPr>
        <w:t xml:space="preserve">осигуряването на питейна вода от добре поддържаните гори във вододайни зони;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чист въздух и микроклимат;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създаването на добри условия за съществуване на генетично и биологично многообразие в горите, които са стопанисвани по щадящ за природата начин и др.;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местообитания на множество видове;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екосистеми;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залесявания с подходящи видове на мястото на настъпили природни нарушения или пожари;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възстановяване на покритието с гора след антропогенни и природни нарушения;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охрана на горските територии и ресурси;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задоволяване на нуждите от дървесина, НДГП и лов;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достъп до гората (за рекреация, туризъм, събиране на НДГП и др.) в следствие изграждането на горски пътища;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добри условия за естетическа наслада;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туристически маршрути;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съвместни дейности с училища, кметства, други организации;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 на обучения и информация;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 на работни места;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предоставяне на дървен материал или финансови средства като дарения; </w:t>
      </w:r>
    </w:p>
    <w:p w:rsidR="00995C3E" w:rsidRDefault="00AE3845" w:rsidP="00995C3E">
      <w:pPr>
        <w:pStyle w:val="a9"/>
        <w:numPr>
          <w:ilvl w:val="0"/>
          <w:numId w:val="27"/>
        </w:numPr>
        <w:suppressAutoHyphens w:val="0"/>
        <w:spacing w:after="50"/>
        <w:jc w:val="both"/>
        <w:rPr>
          <w:sz w:val="24"/>
          <w:szCs w:val="24"/>
          <w:lang w:val="bg-BG"/>
        </w:rPr>
      </w:pPr>
      <w:r w:rsidRPr="00995C3E">
        <w:rPr>
          <w:sz w:val="24"/>
          <w:szCs w:val="24"/>
        </w:rPr>
        <w:t xml:space="preserve">подпомагане на местните общности в критични ситуации (спасителни акции, гасене на пожари, разчистване на пътища и др.) и много  други. </w:t>
      </w:r>
    </w:p>
    <w:p w:rsidR="00E841FB" w:rsidRDefault="00E841FB" w:rsidP="00704756">
      <w:pPr>
        <w:pStyle w:val="Default"/>
        <w:jc w:val="both"/>
        <w:rPr>
          <w:rFonts w:ascii="Times New Roman" w:eastAsia="Times New Roman" w:hAnsi="Times New Roman" w:cs="Times New Roman"/>
          <w:color w:val="auto"/>
          <w:lang w:val="bg-BG" w:eastAsia="ar-SA"/>
        </w:rPr>
      </w:pPr>
    </w:p>
    <w:p w:rsidR="00704756" w:rsidRDefault="00704756" w:rsidP="00704756">
      <w:pPr>
        <w:pStyle w:val="Default"/>
        <w:jc w:val="both"/>
        <w:rPr>
          <w:rFonts w:ascii="Times New Roman" w:eastAsia="Times New Roman" w:hAnsi="Times New Roman" w:cs="Times New Roman"/>
          <w:color w:val="auto"/>
          <w:lang w:val="bg-BG" w:eastAsia="ar-SA"/>
        </w:rPr>
      </w:pPr>
    </w:p>
    <w:p w:rsidR="00555F9F" w:rsidRPr="00555F9F" w:rsidRDefault="00555F9F" w:rsidP="00704756">
      <w:pPr>
        <w:rPr>
          <w:sz w:val="16"/>
          <w:szCs w:val="18"/>
        </w:rPr>
      </w:pPr>
    </w:p>
    <w:p w:rsidR="00555F9F" w:rsidRDefault="00555F9F" w:rsidP="00555F9F">
      <w:pPr>
        <w:tabs>
          <w:tab w:val="left" w:pos="284"/>
        </w:tabs>
        <w:rPr>
          <w:sz w:val="24"/>
          <w:szCs w:val="24"/>
        </w:rPr>
      </w:pPr>
    </w:p>
    <w:p w:rsidR="0083333E" w:rsidRPr="0083333E" w:rsidRDefault="0083333E" w:rsidP="00555F9F">
      <w:pPr>
        <w:tabs>
          <w:tab w:val="left" w:pos="284"/>
        </w:tabs>
        <w:rPr>
          <w:sz w:val="24"/>
          <w:szCs w:val="24"/>
          <w:lang w:val="bg-BG"/>
        </w:rPr>
      </w:pPr>
    </w:p>
    <w:p w:rsidR="00CB7012" w:rsidRDefault="00C41C6F" w:rsidP="00555F9F">
      <w:pPr>
        <w:tabs>
          <w:tab w:val="left" w:pos="284"/>
        </w:tabs>
        <w:rPr>
          <w:sz w:val="24"/>
          <w:szCs w:val="24"/>
          <w:lang w:val="bg-BG"/>
        </w:rPr>
      </w:pPr>
      <w:r>
        <w:rPr>
          <w:sz w:val="24"/>
          <w:szCs w:val="24"/>
        </w:rPr>
        <w:t>ИЗГОТВИЛ:</w:t>
      </w:r>
      <w:r>
        <w:rPr>
          <w:sz w:val="24"/>
          <w:szCs w:val="24"/>
          <w:lang w:val="bg-BG"/>
        </w:rPr>
        <w:t>………</w:t>
      </w:r>
      <w:r w:rsidR="00CB7012">
        <w:rPr>
          <w:sz w:val="24"/>
          <w:szCs w:val="24"/>
          <w:lang w:val="bg-BG"/>
        </w:rPr>
        <w:t>п</w:t>
      </w:r>
      <w:r>
        <w:rPr>
          <w:sz w:val="24"/>
          <w:szCs w:val="24"/>
          <w:lang w:val="bg-BG"/>
        </w:rPr>
        <w:t>…………….</w:t>
      </w:r>
      <w:r w:rsidR="00555F9F">
        <w:rPr>
          <w:sz w:val="24"/>
          <w:szCs w:val="24"/>
        </w:rPr>
        <w:t xml:space="preserve">     </w:t>
      </w:r>
    </w:p>
    <w:p w:rsidR="00555F9F" w:rsidRDefault="00CB7012" w:rsidP="00555F9F">
      <w:pPr>
        <w:tabs>
          <w:tab w:val="left" w:pos="284"/>
        </w:tabs>
        <w:rPr>
          <w:sz w:val="24"/>
          <w:szCs w:val="24"/>
        </w:rPr>
      </w:pPr>
      <w:r>
        <w:rPr>
          <w:sz w:val="24"/>
          <w:szCs w:val="24"/>
          <w:lang w:val="bg-BG"/>
        </w:rPr>
        <w:t>Регламент /ЕС/2016/679</w:t>
      </w:r>
      <w:r w:rsidR="00555F9F">
        <w:rPr>
          <w:sz w:val="24"/>
          <w:szCs w:val="24"/>
        </w:rPr>
        <w:t xml:space="preserve">                                                        </w:t>
      </w:r>
    </w:p>
    <w:p w:rsidR="00555F9F" w:rsidRPr="0083333E" w:rsidRDefault="0083333E" w:rsidP="00555F9F">
      <w:pPr>
        <w:tabs>
          <w:tab w:val="left" w:pos="284"/>
        </w:tabs>
        <w:rPr>
          <w:sz w:val="24"/>
          <w:szCs w:val="24"/>
          <w:lang w:val="bg-BG"/>
        </w:rPr>
      </w:pPr>
      <w:r>
        <w:rPr>
          <w:sz w:val="24"/>
          <w:szCs w:val="24"/>
        </w:rPr>
        <w:t xml:space="preserve">ИНЖ. </w:t>
      </w:r>
      <w:r>
        <w:rPr>
          <w:sz w:val="24"/>
          <w:szCs w:val="24"/>
          <w:lang w:val="bg-BG"/>
        </w:rPr>
        <w:t>ДИМИТЪР КОЙТАРОВ</w:t>
      </w:r>
    </w:p>
    <w:p w:rsidR="00555F9F" w:rsidRDefault="00555F9F" w:rsidP="00555F9F">
      <w:pPr>
        <w:tabs>
          <w:tab w:val="left" w:pos="284"/>
        </w:tabs>
        <w:rPr>
          <w:sz w:val="24"/>
          <w:szCs w:val="24"/>
        </w:rPr>
      </w:pPr>
      <w:r>
        <w:rPr>
          <w:sz w:val="24"/>
          <w:szCs w:val="24"/>
        </w:rPr>
        <w:t>ЗАМ.ДИРЕКТОР ПРИ ТП ,,ДГС ТВЪРДИЦА’’</w:t>
      </w: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Pr="005F5764" w:rsidRDefault="005F5764" w:rsidP="005F5764">
      <w:pPr>
        <w:rPr>
          <w:sz w:val="24"/>
          <w:szCs w:val="24"/>
          <w:lang w:val="bg-BG"/>
        </w:rPr>
      </w:pPr>
      <w:r w:rsidRPr="005F5764">
        <w:rPr>
          <w:sz w:val="24"/>
          <w:szCs w:val="24"/>
          <w:lang w:val="bg-BG"/>
        </w:rPr>
        <w:t xml:space="preserve"> ДАТА:</w:t>
      </w:r>
      <w:r>
        <w:rPr>
          <w:sz w:val="24"/>
          <w:szCs w:val="24"/>
          <w:lang w:val="bg-BG"/>
        </w:rPr>
        <w:t xml:space="preserve"> </w:t>
      </w:r>
      <w:r w:rsidRPr="005F5764">
        <w:rPr>
          <w:sz w:val="24"/>
          <w:szCs w:val="24"/>
          <w:lang w:val="bg-BG"/>
        </w:rPr>
        <w:t>23.03.2026 г.</w:t>
      </w:r>
    </w:p>
    <w:p w:rsidR="00704756" w:rsidRDefault="00704756" w:rsidP="00704756">
      <w:pPr>
        <w:rPr>
          <w:sz w:val="16"/>
          <w:szCs w:val="18"/>
          <w:lang w:val="bg-BG"/>
        </w:rPr>
      </w:pPr>
    </w:p>
    <w:p w:rsidR="00704756" w:rsidRDefault="00704756" w:rsidP="00704756">
      <w:pPr>
        <w:rPr>
          <w:sz w:val="16"/>
          <w:szCs w:val="18"/>
        </w:rPr>
      </w:pPr>
    </w:p>
    <w:p w:rsidR="00555F9F" w:rsidRPr="00555F9F" w:rsidRDefault="00555F9F" w:rsidP="00704756">
      <w:pPr>
        <w:rPr>
          <w:sz w:val="16"/>
          <w:szCs w:val="18"/>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Pr="0016460E" w:rsidRDefault="00704756" w:rsidP="00704756">
      <w:pPr>
        <w:rPr>
          <w:sz w:val="16"/>
          <w:szCs w:val="18"/>
        </w:rPr>
      </w:pPr>
    </w:p>
    <w:p w:rsidR="00704756" w:rsidRDefault="00704756" w:rsidP="00704756">
      <w:pPr>
        <w:rPr>
          <w:sz w:val="16"/>
          <w:szCs w:val="18"/>
          <w:lang w:val="bg-BG"/>
        </w:rPr>
      </w:pPr>
    </w:p>
    <w:p w:rsidR="00856F5E" w:rsidRPr="00704756" w:rsidRDefault="00856F5E" w:rsidP="00856F5E">
      <w:pPr>
        <w:jc w:val="center"/>
        <w:rPr>
          <w:sz w:val="16"/>
          <w:szCs w:val="18"/>
          <w:lang w:val="bg-BG"/>
        </w:rPr>
      </w:pPr>
    </w:p>
    <w:p w:rsidR="00856F5E" w:rsidRPr="00352EA6" w:rsidRDefault="00856F5E" w:rsidP="007A5F04">
      <w:pPr>
        <w:jc w:val="center"/>
      </w:pPr>
      <w:r w:rsidRPr="00352EA6">
        <w:rPr>
          <w:sz w:val="16"/>
          <w:szCs w:val="18"/>
        </w:rPr>
        <w:t>гр.Твърдица, ПК 8890, ул. „Балкан” № 29, тел. 045442534, e-mail:</w:t>
      </w:r>
      <w:r w:rsidRPr="00352EA6">
        <w:rPr>
          <w:color w:val="000000" w:themeColor="text1"/>
          <w:sz w:val="16"/>
          <w:szCs w:val="16"/>
          <w:shd w:val="clear" w:color="auto" w:fill="FFFFFF"/>
        </w:rPr>
        <w:t>dgstvurditsa@uidp-sliven.com</w:t>
      </w:r>
    </w:p>
    <w:p w:rsidR="00132A88" w:rsidRPr="009F5114" w:rsidRDefault="00132A88" w:rsidP="00132A88">
      <w:pPr>
        <w:jc w:val="center"/>
        <w:rPr>
          <w:sz w:val="16"/>
          <w:szCs w:val="16"/>
          <w:lang w:val="bg-BG" w:eastAsia="en-US"/>
        </w:rPr>
      </w:pPr>
    </w:p>
    <w:sectPr w:rsidR="00132A88" w:rsidRPr="009F5114" w:rsidSect="007A5F04">
      <w:pgSz w:w="11906" w:h="16838"/>
      <w:pgMar w:top="340" w:right="1247" w:bottom="454" w:left="1304" w:header="62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3E4" w:rsidRDefault="006513E4" w:rsidP="00775EB3">
      <w:r>
        <w:separator/>
      </w:r>
    </w:p>
  </w:endnote>
  <w:endnote w:type="continuationSeparator" w:id="1">
    <w:p w:rsidR="006513E4" w:rsidRDefault="006513E4" w:rsidP="00775E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3E4" w:rsidRDefault="006513E4" w:rsidP="00775EB3">
      <w:r>
        <w:separator/>
      </w:r>
    </w:p>
  </w:footnote>
  <w:footnote w:type="continuationSeparator" w:id="1">
    <w:p w:rsidR="006513E4" w:rsidRDefault="006513E4" w:rsidP="00775E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D0D22"/>
    <w:multiLevelType w:val="hybridMultilevel"/>
    <w:tmpl w:val="7CB82342"/>
    <w:lvl w:ilvl="0" w:tplc="E09C610C">
      <w:start w:val="1"/>
      <w:numFmt w:val="decimal"/>
      <w:lvlText w:val="%1."/>
      <w:lvlJc w:val="left"/>
      <w:pPr>
        <w:ind w:left="788" w:hanging="360"/>
      </w:pPr>
      <w:rPr>
        <w:rFonts w:hint="default"/>
      </w:rPr>
    </w:lvl>
    <w:lvl w:ilvl="1" w:tplc="04020019" w:tentative="1">
      <w:start w:val="1"/>
      <w:numFmt w:val="lowerLetter"/>
      <w:lvlText w:val="%2."/>
      <w:lvlJc w:val="left"/>
      <w:pPr>
        <w:ind w:left="1508" w:hanging="360"/>
      </w:pPr>
    </w:lvl>
    <w:lvl w:ilvl="2" w:tplc="0402001B" w:tentative="1">
      <w:start w:val="1"/>
      <w:numFmt w:val="lowerRoman"/>
      <w:lvlText w:val="%3."/>
      <w:lvlJc w:val="right"/>
      <w:pPr>
        <w:ind w:left="2228" w:hanging="180"/>
      </w:pPr>
    </w:lvl>
    <w:lvl w:ilvl="3" w:tplc="0402000F" w:tentative="1">
      <w:start w:val="1"/>
      <w:numFmt w:val="decimal"/>
      <w:lvlText w:val="%4."/>
      <w:lvlJc w:val="left"/>
      <w:pPr>
        <w:ind w:left="2948" w:hanging="360"/>
      </w:pPr>
    </w:lvl>
    <w:lvl w:ilvl="4" w:tplc="04020019" w:tentative="1">
      <w:start w:val="1"/>
      <w:numFmt w:val="lowerLetter"/>
      <w:lvlText w:val="%5."/>
      <w:lvlJc w:val="left"/>
      <w:pPr>
        <w:ind w:left="3668" w:hanging="360"/>
      </w:pPr>
    </w:lvl>
    <w:lvl w:ilvl="5" w:tplc="0402001B" w:tentative="1">
      <w:start w:val="1"/>
      <w:numFmt w:val="lowerRoman"/>
      <w:lvlText w:val="%6."/>
      <w:lvlJc w:val="right"/>
      <w:pPr>
        <w:ind w:left="4388" w:hanging="180"/>
      </w:pPr>
    </w:lvl>
    <w:lvl w:ilvl="6" w:tplc="0402000F" w:tentative="1">
      <w:start w:val="1"/>
      <w:numFmt w:val="decimal"/>
      <w:lvlText w:val="%7."/>
      <w:lvlJc w:val="left"/>
      <w:pPr>
        <w:ind w:left="5108" w:hanging="360"/>
      </w:pPr>
    </w:lvl>
    <w:lvl w:ilvl="7" w:tplc="04020019" w:tentative="1">
      <w:start w:val="1"/>
      <w:numFmt w:val="lowerLetter"/>
      <w:lvlText w:val="%8."/>
      <w:lvlJc w:val="left"/>
      <w:pPr>
        <w:ind w:left="5828" w:hanging="360"/>
      </w:pPr>
    </w:lvl>
    <w:lvl w:ilvl="8" w:tplc="0402001B" w:tentative="1">
      <w:start w:val="1"/>
      <w:numFmt w:val="lowerRoman"/>
      <w:lvlText w:val="%9."/>
      <w:lvlJc w:val="right"/>
      <w:pPr>
        <w:ind w:left="6548" w:hanging="180"/>
      </w:pPr>
    </w:lvl>
  </w:abstractNum>
  <w:abstractNum w:abstractNumId="1">
    <w:nsid w:val="09AB0400"/>
    <w:multiLevelType w:val="hybridMultilevel"/>
    <w:tmpl w:val="68808020"/>
    <w:lvl w:ilvl="0" w:tplc="C17063CC">
      <w:start w:val="1"/>
      <w:numFmt w:val="bullet"/>
      <w:lvlText w:val=""/>
      <w:lvlJc w:val="left"/>
      <w:pPr>
        <w:ind w:left="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C0452C6">
      <w:start w:val="1"/>
      <w:numFmt w:val="bullet"/>
      <w:lvlText w:val="o"/>
      <w:lvlJc w:val="left"/>
      <w:pPr>
        <w:ind w:left="14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34EE386">
      <w:start w:val="1"/>
      <w:numFmt w:val="bullet"/>
      <w:lvlText w:val="▪"/>
      <w:lvlJc w:val="left"/>
      <w:pPr>
        <w:ind w:left="21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C46280A">
      <w:start w:val="1"/>
      <w:numFmt w:val="bullet"/>
      <w:lvlText w:val="•"/>
      <w:lvlJc w:val="left"/>
      <w:pPr>
        <w:ind w:left="29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314B622">
      <w:start w:val="1"/>
      <w:numFmt w:val="bullet"/>
      <w:lvlText w:val="o"/>
      <w:lvlJc w:val="left"/>
      <w:pPr>
        <w:ind w:left="36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9C45DD4">
      <w:start w:val="1"/>
      <w:numFmt w:val="bullet"/>
      <w:lvlText w:val="▪"/>
      <w:lvlJc w:val="left"/>
      <w:pPr>
        <w:ind w:left="43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66837A">
      <w:start w:val="1"/>
      <w:numFmt w:val="bullet"/>
      <w:lvlText w:val="•"/>
      <w:lvlJc w:val="left"/>
      <w:pPr>
        <w:ind w:left="50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C8E4FBC">
      <w:start w:val="1"/>
      <w:numFmt w:val="bullet"/>
      <w:lvlText w:val="o"/>
      <w:lvlJc w:val="left"/>
      <w:pPr>
        <w:ind w:left="57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C36E688">
      <w:start w:val="1"/>
      <w:numFmt w:val="bullet"/>
      <w:lvlText w:val="▪"/>
      <w:lvlJc w:val="left"/>
      <w:pPr>
        <w:ind w:left="65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nsid w:val="0A367176"/>
    <w:multiLevelType w:val="hybridMultilevel"/>
    <w:tmpl w:val="62D869AE"/>
    <w:lvl w:ilvl="0" w:tplc="8368A33A">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3">
    <w:nsid w:val="0C0F4422"/>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nsid w:val="1F2D26E3"/>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nsid w:val="32B75556"/>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351E02A5"/>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
    <w:nsid w:val="358D2B8F"/>
    <w:multiLevelType w:val="hybridMultilevel"/>
    <w:tmpl w:val="105E4CEC"/>
    <w:lvl w:ilvl="0" w:tplc="1E62D53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nsid w:val="498F2F44"/>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9FA512C"/>
    <w:multiLevelType w:val="hybridMultilevel"/>
    <w:tmpl w:val="B260BAC0"/>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0">
    <w:nsid w:val="51D0501A"/>
    <w:multiLevelType w:val="hybridMultilevel"/>
    <w:tmpl w:val="260E34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2B11D81"/>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nsid w:val="5490656D"/>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nsid w:val="581C6905"/>
    <w:multiLevelType w:val="hybridMultilevel"/>
    <w:tmpl w:val="65CCB642"/>
    <w:lvl w:ilvl="0" w:tplc="81DA202C">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4BAFF26">
      <w:start w:val="1"/>
      <w:numFmt w:val="bullet"/>
      <w:lvlText w:val="o"/>
      <w:lvlJc w:val="left"/>
      <w:pPr>
        <w:ind w:left="1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9C6764">
      <w:start w:val="1"/>
      <w:numFmt w:val="bullet"/>
      <w:lvlText w:val="▪"/>
      <w:lvlJc w:val="left"/>
      <w:pPr>
        <w:ind w:left="2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7FE0242">
      <w:start w:val="1"/>
      <w:numFmt w:val="bullet"/>
      <w:lvlText w:val="•"/>
      <w:lvlJc w:val="left"/>
      <w:pPr>
        <w:ind w:left="2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EF4C19E">
      <w:start w:val="1"/>
      <w:numFmt w:val="bullet"/>
      <w:lvlText w:val="o"/>
      <w:lvlJc w:val="left"/>
      <w:pPr>
        <w:ind w:left="3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3486F10">
      <w:start w:val="1"/>
      <w:numFmt w:val="bullet"/>
      <w:lvlText w:val="▪"/>
      <w:lvlJc w:val="left"/>
      <w:pPr>
        <w:ind w:left="4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1C20D22">
      <w:start w:val="1"/>
      <w:numFmt w:val="bullet"/>
      <w:lvlText w:val="•"/>
      <w:lvlJc w:val="left"/>
      <w:pPr>
        <w:ind w:left="5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8B25A98">
      <w:start w:val="1"/>
      <w:numFmt w:val="bullet"/>
      <w:lvlText w:val="o"/>
      <w:lvlJc w:val="left"/>
      <w:pPr>
        <w:ind w:left="5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86C8FC">
      <w:start w:val="1"/>
      <w:numFmt w:val="bullet"/>
      <w:lvlText w:val="▪"/>
      <w:lvlJc w:val="left"/>
      <w:pPr>
        <w:ind w:left="6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nsid w:val="5B993FDF"/>
    <w:multiLevelType w:val="hybridMultilevel"/>
    <w:tmpl w:val="33AEE4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5BBE5C82"/>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60F85C15"/>
    <w:multiLevelType w:val="hybridMultilevel"/>
    <w:tmpl w:val="7A4C2DD4"/>
    <w:lvl w:ilvl="0" w:tplc="1E62D53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7">
    <w:nsid w:val="61E26FE8"/>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8">
    <w:nsid w:val="65035F4D"/>
    <w:multiLevelType w:val="hybridMultilevel"/>
    <w:tmpl w:val="5EB4724A"/>
    <w:lvl w:ilvl="0" w:tplc="FA1EDDFA">
      <w:numFmt w:val="bullet"/>
      <w:lvlText w:val="-"/>
      <w:lvlJc w:val="left"/>
      <w:pPr>
        <w:ind w:left="1185" w:hanging="360"/>
      </w:pPr>
      <w:rPr>
        <w:rFonts w:ascii="Times New Roman" w:eastAsia="Times New Roman" w:hAnsi="Times New Roman" w:cs="Times New Roman" w:hint="default"/>
      </w:rPr>
    </w:lvl>
    <w:lvl w:ilvl="1" w:tplc="04020003" w:tentative="1">
      <w:start w:val="1"/>
      <w:numFmt w:val="bullet"/>
      <w:lvlText w:val="o"/>
      <w:lvlJc w:val="left"/>
      <w:pPr>
        <w:ind w:left="1905" w:hanging="360"/>
      </w:pPr>
      <w:rPr>
        <w:rFonts w:ascii="Courier New" w:hAnsi="Courier New" w:cs="Courier New" w:hint="default"/>
      </w:rPr>
    </w:lvl>
    <w:lvl w:ilvl="2" w:tplc="04020005" w:tentative="1">
      <w:start w:val="1"/>
      <w:numFmt w:val="bullet"/>
      <w:lvlText w:val=""/>
      <w:lvlJc w:val="left"/>
      <w:pPr>
        <w:ind w:left="2625" w:hanging="360"/>
      </w:pPr>
      <w:rPr>
        <w:rFonts w:ascii="Wingdings" w:hAnsi="Wingdings" w:hint="default"/>
      </w:rPr>
    </w:lvl>
    <w:lvl w:ilvl="3" w:tplc="04020001" w:tentative="1">
      <w:start w:val="1"/>
      <w:numFmt w:val="bullet"/>
      <w:lvlText w:val=""/>
      <w:lvlJc w:val="left"/>
      <w:pPr>
        <w:ind w:left="3345" w:hanging="360"/>
      </w:pPr>
      <w:rPr>
        <w:rFonts w:ascii="Symbol" w:hAnsi="Symbol" w:hint="default"/>
      </w:rPr>
    </w:lvl>
    <w:lvl w:ilvl="4" w:tplc="04020003" w:tentative="1">
      <w:start w:val="1"/>
      <w:numFmt w:val="bullet"/>
      <w:lvlText w:val="o"/>
      <w:lvlJc w:val="left"/>
      <w:pPr>
        <w:ind w:left="4065" w:hanging="360"/>
      </w:pPr>
      <w:rPr>
        <w:rFonts w:ascii="Courier New" w:hAnsi="Courier New" w:cs="Courier New" w:hint="default"/>
      </w:rPr>
    </w:lvl>
    <w:lvl w:ilvl="5" w:tplc="04020005" w:tentative="1">
      <w:start w:val="1"/>
      <w:numFmt w:val="bullet"/>
      <w:lvlText w:val=""/>
      <w:lvlJc w:val="left"/>
      <w:pPr>
        <w:ind w:left="4785" w:hanging="360"/>
      </w:pPr>
      <w:rPr>
        <w:rFonts w:ascii="Wingdings" w:hAnsi="Wingdings" w:hint="default"/>
      </w:rPr>
    </w:lvl>
    <w:lvl w:ilvl="6" w:tplc="04020001" w:tentative="1">
      <w:start w:val="1"/>
      <w:numFmt w:val="bullet"/>
      <w:lvlText w:val=""/>
      <w:lvlJc w:val="left"/>
      <w:pPr>
        <w:ind w:left="5505" w:hanging="360"/>
      </w:pPr>
      <w:rPr>
        <w:rFonts w:ascii="Symbol" w:hAnsi="Symbol" w:hint="default"/>
      </w:rPr>
    </w:lvl>
    <w:lvl w:ilvl="7" w:tplc="04020003" w:tentative="1">
      <w:start w:val="1"/>
      <w:numFmt w:val="bullet"/>
      <w:lvlText w:val="o"/>
      <w:lvlJc w:val="left"/>
      <w:pPr>
        <w:ind w:left="6225" w:hanging="360"/>
      </w:pPr>
      <w:rPr>
        <w:rFonts w:ascii="Courier New" w:hAnsi="Courier New" w:cs="Courier New" w:hint="default"/>
      </w:rPr>
    </w:lvl>
    <w:lvl w:ilvl="8" w:tplc="04020005" w:tentative="1">
      <w:start w:val="1"/>
      <w:numFmt w:val="bullet"/>
      <w:lvlText w:val=""/>
      <w:lvlJc w:val="left"/>
      <w:pPr>
        <w:ind w:left="6945" w:hanging="360"/>
      </w:pPr>
      <w:rPr>
        <w:rFonts w:ascii="Wingdings" w:hAnsi="Wingdings" w:hint="default"/>
      </w:rPr>
    </w:lvl>
  </w:abstractNum>
  <w:abstractNum w:abstractNumId="19">
    <w:nsid w:val="6554131B"/>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0">
    <w:nsid w:val="66C25D13"/>
    <w:multiLevelType w:val="hybridMultilevel"/>
    <w:tmpl w:val="BC6E7AE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
    <w:nsid w:val="68D2144D"/>
    <w:multiLevelType w:val="hybridMultilevel"/>
    <w:tmpl w:val="C6E84D38"/>
    <w:lvl w:ilvl="0" w:tplc="51105BA8">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2">
    <w:nsid w:val="70D026D4"/>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3">
    <w:nsid w:val="72876A61"/>
    <w:multiLevelType w:val="hybridMultilevel"/>
    <w:tmpl w:val="82F45766"/>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24">
    <w:nsid w:val="73E913F0"/>
    <w:multiLevelType w:val="hybridMultilevel"/>
    <w:tmpl w:val="33D6F2A4"/>
    <w:lvl w:ilvl="0" w:tplc="EA2C319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nsid w:val="777339F8"/>
    <w:multiLevelType w:val="hybridMultilevel"/>
    <w:tmpl w:val="F1A4C6F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8175653"/>
    <w:multiLevelType w:val="hybridMultilevel"/>
    <w:tmpl w:val="D5D86EEE"/>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7">
    <w:nsid w:val="78232A4C"/>
    <w:multiLevelType w:val="hybridMultilevel"/>
    <w:tmpl w:val="A03455D6"/>
    <w:lvl w:ilvl="0" w:tplc="7A8264A2">
      <w:start w:val="1"/>
      <w:numFmt w:val="bullet"/>
      <w:lvlText w:val=""/>
      <w:lvlJc w:val="left"/>
      <w:pPr>
        <w:ind w:left="22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1C4FC76">
      <w:start w:val="1"/>
      <w:numFmt w:val="bullet"/>
      <w:lvlText w:val="o"/>
      <w:lvlJc w:val="left"/>
      <w:pPr>
        <w:ind w:left="1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00003E2">
      <w:start w:val="1"/>
      <w:numFmt w:val="bullet"/>
      <w:lvlText w:val="▪"/>
      <w:lvlJc w:val="left"/>
      <w:pPr>
        <w:ind w:left="2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E46ADA">
      <w:start w:val="1"/>
      <w:numFmt w:val="bullet"/>
      <w:lvlText w:val="•"/>
      <w:lvlJc w:val="left"/>
      <w:pPr>
        <w:ind w:left="2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1106932">
      <w:start w:val="1"/>
      <w:numFmt w:val="bullet"/>
      <w:lvlText w:val="o"/>
      <w:lvlJc w:val="left"/>
      <w:pPr>
        <w:ind w:left="3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650F30E">
      <w:start w:val="1"/>
      <w:numFmt w:val="bullet"/>
      <w:lvlText w:val="▪"/>
      <w:lvlJc w:val="left"/>
      <w:pPr>
        <w:ind w:left="4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C32D4C8">
      <w:start w:val="1"/>
      <w:numFmt w:val="bullet"/>
      <w:lvlText w:val="•"/>
      <w:lvlJc w:val="left"/>
      <w:pPr>
        <w:ind w:left="5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56EE666">
      <w:start w:val="1"/>
      <w:numFmt w:val="bullet"/>
      <w:lvlText w:val="o"/>
      <w:lvlJc w:val="left"/>
      <w:pPr>
        <w:ind w:left="5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52C1010">
      <w:start w:val="1"/>
      <w:numFmt w:val="bullet"/>
      <w:lvlText w:val="▪"/>
      <w:lvlJc w:val="left"/>
      <w:pPr>
        <w:ind w:left="6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8">
    <w:nsid w:val="7B814917"/>
    <w:multiLevelType w:val="hybridMultilevel"/>
    <w:tmpl w:val="5CC8FD2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9">
    <w:nsid w:val="7D4810D8"/>
    <w:multiLevelType w:val="hybridMultilevel"/>
    <w:tmpl w:val="4EBACB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11"/>
  </w:num>
  <w:num w:numId="3">
    <w:abstractNumId w:val="8"/>
  </w:num>
  <w:num w:numId="4">
    <w:abstractNumId w:val="5"/>
  </w:num>
  <w:num w:numId="5">
    <w:abstractNumId w:val="22"/>
  </w:num>
  <w:num w:numId="6">
    <w:abstractNumId w:val="28"/>
  </w:num>
  <w:num w:numId="7">
    <w:abstractNumId w:val="24"/>
  </w:num>
  <w:num w:numId="8">
    <w:abstractNumId w:val="20"/>
  </w:num>
  <w:num w:numId="9">
    <w:abstractNumId w:val="26"/>
  </w:num>
  <w:num w:numId="10">
    <w:abstractNumId w:val="7"/>
  </w:num>
  <w:num w:numId="11">
    <w:abstractNumId w:val="16"/>
  </w:num>
  <w:num w:numId="12">
    <w:abstractNumId w:val="21"/>
  </w:num>
  <w:num w:numId="13">
    <w:abstractNumId w:val="2"/>
  </w:num>
  <w:num w:numId="14">
    <w:abstractNumId w:val="4"/>
  </w:num>
  <w:num w:numId="15">
    <w:abstractNumId w:val="17"/>
  </w:num>
  <w:num w:numId="16">
    <w:abstractNumId w:val="3"/>
  </w:num>
  <w:num w:numId="17">
    <w:abstractNumId w:val="15"/>
  </w:num>
  <w:num w:numId="18">
    <w:abstractNumId w:val="6"/>
  </w:num>
  <w:num w:numId="19">
    <w:abstractNumId w:val="12"/>
  </w:num>
  <w:num w:numId="20">
    <w:abstractNumId w:val="1"/>
  </w:num>
  <w:num w:numId="21">
    <w:abstractNumId w:val="13"/>
  </w:num>
  <w:num w:numId="22">
    <w:abstractNumId w:val="27"/>
  </w:num>
  <w:num w:numId="23">
    <w:abstractNumId w:val="10"/>
  </w:num>
  <w:num w:numId="24">
    <w:abstractNumId w:val="14"/>
  </w:num>
  <w:num w:numId="25">
    <w:abstractNumId w:val="23"/>
  </w:num>
  <w:num w:numId="26">
    <w:abstractNumId w:val="0"/>
  </w:num>
  <w:num w:numId="27">
    <w:abstractNumId w:val="25"/>
  </w:num>
  <w:num w:numId="28">
    <w:abstractNumId w:val="9"/>
  </w:num>
  <w:num w:numId="29">
    <w:abstractNumId w:val="29"/>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hdrShapeDefaults>
    <o:shapedefaults v:ext="edit" spidmax="235522"/>
  </w:hdrShapeDefaults>
  <w:footnotePr>
    <w:footnote w:id="0"/>
    <w:footnote w:id="1"/>
  </w:footnotePr>
  <w:endnotePr>
    <w:endnote w:id="0"/>
    <w:endnote w:id="1"/>
  </w:endnotePr>
  <w:compat/>
  <w:rsids>
    <w:rsidRoot w:val="00CF0B13"/>
    <w:rsid w:val="0000042B"/>
    <w:rsid w:val="00002796"/>
    <w:rsid w:val="00002D28"/>
    <w:rsid w:val="00003ECE"/>
    <w:rsid w:val="00004B31"/>
    <w:rsid w:val="00006CC0"/>
    <w:rsid w:val="00017D77"/>
    <w:rsid w:val="000202DA"/>
    <w:rsid w:val="00023505"/>
    <w:rsid w:val="000265B3"/>
    <w:rsid w:val="000265D6"/>
    <w:rsid w:val="0004282A"/>
    <w:rsid w:val="00047061"/>
    <w:rsid w:val="00067768"/>
    <w:rsid w:val="00067E0B"/>
    <w:rsid w:val="00080B14"/>
    <w:rsid w:val="000947A5"/>
    <w:rsid w:val="000A2A64"/>
    <w:rsid w:val="000A4578"/>
    <w:rsid w:val="000A791C"/>
    <w:rsid w:val="000B2656"/>
    <w:rsid w:val="000B2A52"/>
    <w:rsid w:val="000C4C5A"/>
    <w:rsid w:val="000D07D0"/>
    <w:rsid w:val="000D1DD2"/>
    <w:rsid w:val="000F0A04"/>
    <w:rsid w:val="000F496F"/>
    <w:rsid w:val="0010407E"/>
    <w:rsid w:val="00107B7C"/>
    <w:rsid w:val="00112387"/>
    <w:rsid w:val="001155F8"/>
    <w:rsid w:val="00123A0B"/>
    <w:rsid w:val="00132789"/>
    <w:rsid w:val="00132A88"/>
    <w:rsid w:val="00132DC3"/>
    <w:rsid w:val="00133948"/>
    <w:rsid w:val="00135957"/>
    <w:rsid w:val="00137140"/>
    <w:rsid w:val="00147E33"/>
    <w:rsid w:val="0015078A"/>
    <w:rsid w:val="00162F81"/>
    <w:rsid w:val="0016460E"/>
    <w:rsid w:val="00167217"/>
    <w:rsid w:val="001736C2"/>
    <w:rsid w:val="00192B3A"/>
    <w:rsid w:val="00193713"/>
    <w:rsid w:val="00197DD6"/>
    <w:rsid w:val="001A321D"/>
    <w:rsid w:val="001A575F"/>
    <w:rsid w:val="001A5D5B"/>
    <w:rsid w:val="001B3529"/>
    <w:rsid w:val="001C22AE"/>
    <w:rsid w:val="001C5ED1"/>
    <w:rsid w:val="001F5911"/>
    <w:rsid w:val="00205849"/>
    <w:rsid w:val="00211B18"/>
    <w:rsid w:val="00220A41"/>
    <w:rsid w:val="00220F3A"/>
    <w:rsid w:val="00223AC2"/>
    <w:rsid w:val="00224367"/>
    <w:rsid w:val="00234061"/>
    <w:rsid w:val="002341E9"/>
    <w:rsid w:val="00241B57"/>
    <w:rsid w:val="002472ED"/>
    <w:rsid w:val="002562BF"/>
    <w:rsid w:val="00256A2E"/>
    <w:rsid w:val="00261B95"/>
    <w:rsid w:val="00263720"/>
    <w:rsid w:val="00266E33"/>
    <w:rsid w:val="00267574"/>
    <w:rsid w:val="00271963"/>
    <w:rsid w:val="00274C6B"/>
    <w:rsid w:val="00276EF6"/>
    <w:rsid w:val="0027760A"/>
    <w:rsid w:val="00286B37"/>
    <w:rsid w:val="0029773E"/>
    <w:rsid w:val="002B251B"/>
    <w:rsid w:val="002B4ED3"/>
    <w:rsid w:val="002B5002"/>
    <w:rsid w:val="002B5338"/>
    <w:rsid w:val="002C2901"/>
    <w:rsid w:val="002D30D4"/>
    <w:rsid w:val="002D3A7B"/>
    <w:rsid w:val="002D5B6C"/>
    <w:rsid w:val="002E041D"/>
    <w:rsid w:val="002E721A"/>
    <w:rsid w:val="003002D0"/>
    <w:rsid w:val="00300BB9"/>
    <w:rsid w:val="0030355A"/>
    <w:rsid w:val="00305C90"/>
    <w:rsid w:val="00314D82"/>
    <w:rsid w:val="00320A74"/>
    <w:rsid w:val="00325C11"/>
    <w:rsid w:val="003317C3"/>
    <w:rsid w:val="00335BC6"/>
    <w:rsid w:val="003366DE"/>
    <w:rsid w:val="00337A5C"/>
    <w:rsid w:val="003402BD"/>
    <w:rsid w:val="00352EA6"/>
    <w:rsid w:val="00356FF9"/>
    <w:rsid w:val="00363F13"/>
    <w:rsid w:val="00366FD4"/>
    <w:rsid w:val="003703EC"/>
    <w:rsid w:val="003705CD"/>
    <w:rsid w:val="00371E2C"/>
    <w:rsid w:val="00372D0B"/>
    <w:rsid w:val="00372DA0"/>
    <w:rsid w:val="00375312"/>
    <w:rsid w:val="00376831"/>
    <w:rsid w:val="00380FB1"/>
    <w:rsid w:val="00386DED"/>
    <w:rsid w:val="003872E3"/>
    <w:rsid w:val="00395508"/>
    <w:rsid w:val="00396F4D"/>
    <w:rsid w:val="003A2986"/>
    <w:rsid w:val="003B2905"/>
    <w:rsid w:val="003B6679"/>
    <w:rsid w:val="003B7DB0"/>
    <w:rsid w:val="003D146D"/>
    <w:rsid w:val="003D3D1D"/>
    <w:rsid w:val="003D550E"/>
    <w:rsid w:val="003D628B"/>
    <w:rsid w:val="003D642F"/>
    <w:rsid w:val="003D692C"/>
    <w:rsid w:val="003D721B"/>
    <w:rsid w:val="003D78E6"/>
    <w:rsid w:val="003E689B"/>
    <w:rsid w:val="003F3B2D"/>
    <w:rsid w:val="003F60D9"/>
    <w:rsid w:val="003F7DF9"/>
    <w:rsid w:val="00401A66"/>
    <w:rsid w:val="004111A9"/>
    <w:rsid w:val="004114A9"/>
    <w:rsid w:val="004201C2"/>
    <w:rsid w:val="00421ED1"/>
    <w:rsid w:val="00426CE6"/>
    <w:rsid w:val="0044039E"/>
    <w:rsid w:val="00447C87"/>
    <w:rsid w:val="0046440F"/>
    <w:rsid w:val="00464D23"/>
    <w:rsid w:val="004860D6"/>
    <w:rsid w:val="004A39AA"/>
    <w:rsid w:val="004C3366"/>
    <w:rsid w:val="004D0CE2"/>
    <w:rsid w:val="004D234F"/>
    <w:rsid w:val="004D2F5A"/>
    <w:rsid w:val="004D3E1C"/>
    <w:rsid w:val="004D414D"/>
    <w:rsid w:val="004E0528"/>
    <w:rsid w:val="004E3390"/>
    <w:rsid w:val="004F1BB0"/>
    <w:rsid w:val="004F4C7D"/>
    <w:rsid w:val="00502EB5"/>
    <w:rsid w:val="00506216"/>
    <w:rsid w:val="00516B55"/>
    <w:rsid w:val="00516D93"/>
    <w:rsid w:val="005206FD"/>
    <w:rsid w:val="005363A8"/>
    <w:rsid w:val="005409B7"/>
    <w:rsid w:val="005436A1"/>
    <w:rsid w:val="00547A6F"/>
    <w:rsid w:val="005505F9"/>
    <w:rsid w:val="00551EDE"/>
    <w:rsid w:val="00555F9F"/>
    <w:rsid w:val="00560566"/>
    <w:rsid w:val="0056346D"/>
    <w:rsid w:val="00563BC8"/>
    <w:rsid w:val="00576E78"/>
    <w:rsid w:val="00590F09"/>
    <w:rsid w:val="005A20CA"/>
    <w:rsid w:val="005A7444"/>
    <w:rsid w:val="005B0542"/>
    <w:rsid w:val="005B2D69"/>
    <w:rsid w:val="005C295D"/>
    <w:rsid w:val="005C4FB0"/>
    <w:rsid w:val="005D37A1"/>
    <w:rsid w:val="005D50B1"/>
    <w:rsid w:val="005E4080"/>
    <w:rsid w:val="005F4BC5"/>
    <w:rsid w:val="005F5764"/>
    <w:rsid w:val="006158E3"/>
    <w:rsid w:val="00616E82"/>
    <w:rsid w:val="006246C6"/>
    <w:rsid w:val="00625402"/>
    <w:rsid w:val="00636D2F"/>
    <w:rsid w:val="00646BCB"/>
    <w:rsid w:val="006506D7"/>
    <w:rsid w:val="0065134D"/>
    <w:rsid w:val="006513E4"/>
    <w:rsid w:val="006632C7"/>
    <w:rsid w:val="00663A0B"/>
    <w:rsid w:val="006706C2"/>
    <w:rsid w:val="00672BE9"/>
    <w:rsid w:val="00672D6A"/>
    <w:rsid w:val="006863D6"/>
    <w:rsid w:val="00687EF5"/>
    <w:rsid w:val="00690FDB"/>
    <w:rsid w:val="006B6D78"/>
    <w:rsid w:val="006C4088"/>
    <w:rsid w:val="006C6FEA"/>
    <w:rsid w:val="006D53AF"/>
    <w:rsid w:val="006D7EC6"/>
    <w:rsid w:val="006E4F05"/>
    <w:rsid w:val="006F173E"/>
    <w:rsid w:val="006F22FD"/>
    <w:rsid w:val="00704756"/>
    <w:rsid w:val="007048D2"/>
    <w:rsid w:val="0070793F"/>
    <w:rsid w:val="00711ABC"/>
    <w:rsid w:val="00712A13"/>
    <w:rsid w:val="0072459B"/>
    <w:rsid w:val="007330AD"/>
    <w:rsid w:val="00742E07"/>
    <w:rsid w:val="007501A8"/>
    <w:rsid w:val="007538B3"/>
    <w:rsid w:val="007646F3"/>
    <w:rsid w:val="00766F87"/>
    <w:rsid w:val="00771E65"/>
    <w:rsid w:val="007735EB"/>
    <w:rsid w:val="00773D0F"/>
    <w:rsid w:val="0077448C"/>
    <w:rsid w:val="00774D52"/>
    <w:rsid w:val="00775EB3"/>
    <w:rsid w:val="00781C4F"/>
    <w:rsid w:val="00795351"/>
    <w:rsid w:val="00795B9B"/>
    <w:rsid w:val="007A5F04"/>
    <w:rsid w:val="007A7C59"/>
    <w:rsid w:val="007B364C"/>
    <w:rsid w:val="007B3C4C"/>
    <w:rsid w:val="007B4EB5"/>
    <w:rsid w:val="007C04EB"/>
    <w:rsid w:val="007C63B2"/>
    <w:rsid w:val="007C7B1E"/>
    <w:rsid w:val="007D03AB"/>
    <w:rsid w:val="007D7803"/>
    <w:rsid w:val="007E46BF"/>
    <w:rsid w:val="007E7AD6"/>
    <w:rsid w:val="0080339A"/>
    <w:rsid w:val="0080749D"/>
    <w:rsid w:val="0080768D"/>
    <w:rsid w:val="008107ED"/>
    <w:rsid w:val="00813CEF"/>
    <w:rsid w:val="00816773"/>
    <w:rsid w:val="00816BD1"/>
    <w:rsid w:val="008315A9"/>
    <w:rsid w:val="00832D63"/>
    <w:rsid w:val="0083333E"/>
    <w:rsid w:val="00856F5E"/>
    <w:rsid w:val="00867144"/>
    <w:rsid w:val="008719C2"/>
    <w:rsid w:val="00872128"/>
    <w:rsid w:val="00882723"/>
    <w:rsid w:val="0088435E"/>
    <w:rsid w:val="0088680C"/>
    <w:rsid w:val="00886B6D"/>
    <w:rsid w:val="0089485A"/>
    <w:rsid w:val="008968DC"/>
    <w:rsid w:val="008A2F87"/>
    <w:rsid w:val="008B1B4E"/>
    <w:rsid w:val="008B455E"/>
    <w:rsid w:val="008B7330"/>
    <w:rsid w:val="008D417F"/>
    <w:rsid w:val="008D4E15"/>
    <w:rsid w:val="008E150A"/>
    <w:rsid w:val="008E3430"/>
    <w:rsid w:val="008F0D52"/>
    <w:rsid w:val="008F27EA"/>
    <w:rsid w:val="008F3F0D"/>
    <w:rsid w:val="008F6F5B"/>
    <w:rsid w:val="009012C5"/>
    <w:rsid w:val="00903423"/>
    <w:rsid w:val="0090757E"/>
    <w:rsid w:val="009253C2"/>
    <w:rsid w:val="00926660"/>
    <w:rsid w:val="009371D4"/>
    <w:rsid w:val="00937E5D"/>
    <w:rsid w:val="00955A8E"/>
    <w:rsid w:val="00957175"/>
    <w:rsid w:val="009571E7"/>
    <w:rsid w:val="00962087"/>
    <w:rsid w:val="00967005"/>
    <w:rsid w:val="00973FA2"/>
    <w:rsid w:val="00974C41"/>
    <w:rsid w:val="0099251B"/>
    <w:rsid w:val="0099287E"/>
    <w:rsid w:val="00995C3E"/>
    <w:rsid w:val="009A035B"/>
    <w:rsid w:val="009A3225"/>
    <w:rsid w:val="009A597D"/>
    <w:rsid w:val="009A679E"/>
    <w:rsid w:val="009B2100"/>
    <w:rsid w:val="009C20BA"/>
    <w:rsid w:val="009C3CD6"/>
    <w:rsid w:val="009D183E"/>
    <w:rsid w:val="009D4F27"/>
    <w:rsid w:val="009E3BE7"/>
    <w:rsid w:val="009E7C0D"/>
    <w:rsid w:val="009F20CB"/>
    <w:rsid w:val="009F2500"/>
    <w:rsid w:val="009F2A49"/>
    <w:rsid w:val="009F5114"/>
    <w:rsid w:val="00A00155"/>
    <w:rsid w:val="00A03253"/>
    <w:rsid w:val="00A035D5"/>
    <w:rsid w:val="00A149F1"/>
    <w:rsid w:val="00A2501E"/>
    <w:rsid w:val="00A25C39"/>
    <w:rsid w:val="00A50D20"/>
    <w:rsid w:val="00A54572"/>
    <w:rsid w:val="00A6144C"/>
    <w:rsid w:val="00A624B9"/>
    <w:rsid w:val="00A65BBE"/>
    <w:rsid w:val="00A65BCB"/>
    <w:rsid w:val="00A72901"/>
    <w:rsid w:val="00A747E8"/>
    <w:rsid w:val="00A8142F"/>
    <w:rsid w:val="00A8670C"/>
    <w:rsid w:val="00A9079E"/>
    <w:rsid w:val="00AA18F1"/>
    <w:rsid w:val="00AA30ED"/>
    <w:rsid w:val="00AA5191"/>
    <w:rsid w:val="00AA57C6"/>
    <w:rsid w:val="00AA67E9"/>
    <w:rsid w:val="00AC1DEB"/>
    <w:rsid w:val="00AD29B4"/>
    <w:rsid w:val="00AD3530"/>
    <w:rsid w:val="00AE3845"/>
    <w:rsid w:val="00AF1A42"/>
    <w:rsid w:val="00AF577F"/>
    <w:rsid w:val="00B00034"/>
    <w:rsid w:val="00B034B3"/>
    <w:rsid w:val="00B20EAE"/>
    <w:rsid w:val="00B2282B"/>
    <w:rsid w:val="00B3057D"/>
    <w:rsid w:val="00B30C49"/>
    <w:rsid w:val="00B37BD2"/>
    <w:rsid w:val="00B42DAB"/>
    <w:rsid w:val="00B55FE7"/>
    <w:rsid w:val="00B65812"/>
    <w:rsid w:val="00B66145"/>
    <w:rsid w:val="00B76CEB"/>
    <w:rsid w:val="00B85047"/>
    <w:rsid w:val="00B927A1"/>
    <w:rsid w:val="00B951C0"/>
    <w:rsid w:val="00BB6D75"/>
    <w:rsid w:val="00BB7B1A"/>
    <w:rsid w:val="00BC1856"/>
    <w:rsid w:val="00BC236E"/>
    <w:rsid w:val="00BC5957"/>
    <w:rsid w:val="00BD326A"/>
    <w:rsid w:val="00BD6245"/>
    <w:rsid w:val="00BD6848"/>
    <w:rsid w:val="00BE6D56"/>
    <w:rsid w:val="00C02046"/>
    <w:rsid w:val="00C023C0"/>
    <w:rsid w:val="00C04F7F"/>
    <w:rsid w:val="00C05696"/>
    <w:rsid w:val="00C27BA5"/>
    <w:rsid w:val="00C350ED"/>
    <w:rsid w:val="00C353C9"/>
    <w:rsid w:val="00C37B08"/>
    <w:rsid w:val="00C41C6F"/>
    <w:rsid w:val="00C42601"/>
    <w:rsid w:val="00C46F62"/>
    <w:rsid w:val="00C47C4D"/>
    <w:rsid w:val="00C50D90"/>
    <w:rsid w:val="00C51E12"/>
    <w:rsid w:val="00C55F66"/>
    <w:rsid w:val="00C8790F"/>
    <w:rsid w:val="00C94EC3"/>
    <w:rsid w:val="00C95880"/>
    <w:rsid w:val="00C95C9A"/>
    <w:rsid w:val="00CA22DD"/>
    <w:rsid w:val="00CA2338"/>
    <w:rsid w:val="00CA57A8"/>
    <w:rsid w:val="00CA629D"/>
    <w:rsid w:val="00CA6597"/>
    <w:rsid w:val="00CB3817"/>
    <w:rsid w:val="00CB7012"/>
    <w:rsid w:val="00CC07D3"/>
    <w:rsid w:val="00CC2EBB"/>
    <w:rsid w:val="00CC5819"/>
    <w:rsid w:val="00CD37A0"/>
    <w:rsid w:val="00CE33C7"/>
    <w:rsid w:val="00CE46DC"/>
    <w:rsid w:val="00CE74C3"/>
    <w:rsid w:val="00CF0B13"/>
    <w:rsid w:val="00CF3A02"/>
    <w:rsid w:val="00D0199B"/>
    <w:rsid w:val="00D05BF5"/>
    <w:rsid w:val="00D0749F"/>
    <w:rsid w:val="00D17392"/>
    <w:rsid w:val="00D22703"/>
    <w:rsid w:val="00D24446"/>
    <w:rsid w:val="00D25025"/>
    <w:rsid w:val="00D27D9C"/>
    <w:rsid w:val="00D30BDA"/>
    <w:rsid w:val="00D3384B"/>
    <w:rsid w:val="00D34EDB"/>
    <w:rsid w:val="00D40B0D"/>
    <w:rsid w:val="00D43D4F"/>
    <w:rsid w:val="00D45105"/>
    <w:rsid w:val="00D471D9"/>
    <w:rsid w:val="00D507E4"/>
    <w:rsid w:val="00D569BA"/>
    <w:rsid w:val="00D62145"/>
    <w:rsid w:val="00D70C45"/>
    <w:rsid w:val="00D75E78"/>
    <w:rsid w:val="00D8572F"/>
    <w:rsid w:val="00D86009"/>
    <w:rsid w:val="00D92274"/>
    <w:rsid w:val="00D935BA"/>
    <w:rsid w:val="00D935DC"/>
    <w:rsid w:val="00D96876"/>
    <w:rsid w:val="00DB29FA"/>
    <w:rsid w:val="00DB3983"/>
    <w:rsid w:val="00DB5013"/>
    <w:rsid w:val="00DB5680"/>
    <w:rsid w:val="00DB6DDD"/>
    <w:rsid w:val="00DC0F86"/>
    <w:rsid w:val="00DC2E41"/>
    <w:rsid w:val="00DC6587"/>
    <w:rsid w:val="00DD0A5C"/>
    <w:rsid w:val="00DD2C69"/>
    <w:rsid w:val="00DD2D31"/>
    <w:rsid w:val="00DE4139"/>
    <w:rsid w:val="00DE5E1C"/>
    <w:rsid w:val="00DE71B0"/>
    <w:rsid w:val="00DE74B2"/>
    <w:rsid w:val="00DE7D98"/>
    <w:rsid w:val="00DF48C8"/>
    <w:rsid w:val="00DF66FD"/>
    <w:rsid w:val="00E0483C"/>
    <w:rsid w:val="00E1073F"/>
    <w:rsid w:val="00E26B49"/>
    <w:rsid w:val="00E315E6"/>
    <w:rsid w:val="00E323EB"/>
    <w:rsid w:val="00E36DDE"/>
    <w:rsid w:val="00E37203"/>
    <w:rsid w:val="00E42D79"/>
    <w:rsid w:val="00E52687"/>
    <w:rsid w:val="00E54EE2"/>
    <w:rsid w:val="00E64786"/>
    <w:rsid w:val="00E704DE"/>
    <w:rsid w:val="00E7346A"/>
    <w:rsid w:val="00E738F1"/>
    <w:rsid w:val="00E75A4F"/>
    <w:rsid w:val="00E841FB"/>
    <w:rsid w:val="00E85C6E"/>
    <w:rsid w:val="00E87486"/>
    <w:rsid w:val="00E87A3C"/>
    <w:rsid w:val="00E90739"/>
    <w:rsid w:val="00E9138C"/>
    <w:rsid w:val="00EA14BB"/>
    <w:rsid w:val="00EA7A22"/>
    <w:rsid w:val="00EB0D8D"/>
    <w:rsid w:val="00EB151B"/>
    <w:rsid w:val="00EB2CE6"/>
    <w:rsid w:val="00EC5138"/>
    <w:rsid w:val="00EC67E8"/>
    <w:rsid w:val="00EC77EF"/>
    <w:rsid w:val="00ED6380"/>
    <w:rsid w:val="00ED6604"/>
    <w:rsid w:val="00EF25D6"/>
    <w:rsid w:val="00EF56F6"/>
    <w:rsid w:val="00F02608"/>
    <w:rsid w:val="00F11185"/>
    <w:rsid w:val="00F12176"/>
    <w:rsid w:val="00F169B3"/>
    <w:rsid w:val="00F22552"/>
    <w:rsid w:val="00F30145"/>
    <w:rsid w:val="00F45967"/>
    <w:rsid w:val="00F47011"/>
    <w:rsid w:val="00F47646"/>
    <w:rsid w:val="00F47806"/>
    <w:rsid w:val="00F60D4D"/>
    <w:rsid w:val="00F74481"/>
    <w:rsid w:val="00F75192"/>
    <w:rsid w:val="00F97C1C"/>
    <w:rsid w:val="00FA00D8"/>
    <w:rsid w:val="00FA3C03"/>
    <w:rsid w:val="00FA43D2"/>
    <w:rsid w:val="00FB33CB"/>
    <w:rsid w:val="00FB3CFB"/>
    <w:rsid w:val="00FB4B93"/>
    <w:rsid w:val="00FB5DF2"/>
    <w:rsid w:val="00FC27B2"/>
    <w:rsid w:val="00FC506B"/>
    <w:rsid w:val="00FC7083"/>
    <w:rsid w:val="00FD232A"/>
    <w:rsid w:val="00FD4CA4"/>
    <w:rsid w:val="00FD65B4"/>
    <w:rsid w:val="00FD7764"/>
    <w:rsid w:val="00FE182A"/>
    <w:rsid w:val="00FF1444"/>
    <w:rsid w:val="00FF4A8F"/>
    <w:rsid w:val="00FF69E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35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ind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40F"/>
    <w:pPr>
      <w:suppressAutoHyphens/>
      <w:ind w:right="0"/>
      <w:jc w:val="left"/>
    </w:pPr>
    <w:rPr>
      <w:rFonts w:ascii="Times New Roman" w:eastAsia="Times New Roman" w:hAnsi="Times New Roman" w:cs="Times New Roman"/>
      <w:sz w:val="20"/>
      <w:szCs w:val="20"/>
      <w:lang w:val="en-US" w:eastAsia="ar-SA"/>
    </w:rPr>
  </w:style>
  <w:style w:type="paragraph" w:styleId="1">
    <w:name w:val="heading 1"/>
    <w:basedOn w:val="a"/>
    <w:next w:val="a"/>
    <w:link w:val="10"/>
    <w:qFormat/>
    <w:rsid w:val="00D70C45"/>
    <w:pPr>
      <w:keepNext/>
      <w:suppressAutoHyphens w:val="0"/>
      <w:outlineLvl w:val="0"/>
    </w:pPr>
    <w:rPr>
      <w:u w:val="single"/>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75EB3"/>
    <w:pPr>
      <w:tabs>
        <w:tab w:val="center" w:pos="4536"/>
        <w:tab w:val="right" w:pos="9072"/>
      </w:tabs>
    </w:pPr>
  </w:style>
  <w:style w:type="character" w:customStyle="1" w:styleId="a4">
    <w:name w:val="Горен колонтитул Знак"/>
    <w:basedOn w:val="a0"/>
    <w:link w:val="a3"/>
    <w:uiPriority w:val="99"/>
    <w:semiHidden/>
    <w:rsid w:val="00775EB3"/>
    <w:rPr>
      <w:rFonts w:ascii="Times New Roman" w:eastAsia="Times New Roman" w:hAnsi="Times New Roman" w:cs="Times New Roman"/>
      <w:sz w:val="20"/>
      <w:szCs w:val="20"/>
      <w:lang w:val="en-US" w:eastAsia="ar-SA"/>
    </w:rPr>
  </w:style>
  <w:style w:type="paragraph" w:styleId="a5">
    <w:name w:val="footer"/>
    <w:basedOn w:val="a"/>
    <w:link w:val="a6"/>
    <w:uiPriority w:val="99"/>
    <w:unhideWhenUsed/>
    <w:rsid w:val="00775EB3"/>
    <w:pPr>
      <w:tabs>
        <w:tab w:val="center" w:pos="4536"/>
        <w:tab w:val="right" w:pos="9072"/>
      </w:tabs>
    </w:pPr>
  </w:style>
  <w:style w:type="character" w:customStyle="1" w:styleId="a6">
    <w:name w:val="Долен колонтитул Знак"/>
    <w:basedOn w:val="a0"/>
    <w:link w:val="a5"/>
    <w:uiPriority w:val="99"/>
    <w:rsid w:val="00775EB3"/>
    <w:rPr>
      <w:rFonts w:ascii="Times New Roman" w:eastAsia="Times New Roman" w:hAnsi="Times New Roman" w:cs="Times New Roman"/>
      <w:sz w:val="20"/>
      <w:szCs w:val="20"/>
      <w:lang w:val="en-US" w:eastAsia="ar-SA"/>
    </w:rPr>
  </w:style>
  <w:style w:type="paragraph" w:styleId="a7">
    <w:name w:val="Balloon Text"/>
    <w:basedOn w:val="a"/>
    <w:link w:val="a8"/>
    <w:uiPriority w:val="99"/>
    <w:semiHidden/>
    <w:unhideWhenUsed/>
    <w:rsid w:val="00775EB3"/>
    <w:rPr>
      <w:rFonts w:ascii="Tahoma" w:hAnsi="Tahoma" w:cs="Tahoma"/>
      <w:sz w:val="16"/>
      <w:szCs w:val="16"/>
    </w:rPr>
  </w:style>
  <w:style w:type="character" w:customStyle="1" w:styleId="a8">
    <w:name w:val="Изнесен текст Знак"/>
    <w:basedOn w:val="a0"/>
    <w:link w:val="a7"/>
    <w:uiPriority w:val="99"/>
    <w:semiHidden/>
    <w:rsid w:val="00775EB3"/>
    <w:rPr>
      <w:rFonts w:ascii="Tahoma" w:eastAsia="Times New Roman" w:hAnsi="Tahoma" w:cs="Tahoma"/>
      <w:sz w:val="16"/>
      <w:szCs w:val="16"/>
      <w:lang w:val="en-US" w:eastAsia="ar-SA"/>
    </w:rPr>
  </w:style>
  <w:style w:type="paragraph" w:styleId="a9">
    <w:name w:val="List Paragraph"/>
    <w:basedOn w:val="a"/>
    <w:uiPriority w:val="34"/>
    <w:qFormat/>
    <w:rsid w:val="003F7DF9"/>
    <w:pPr>
      <w:ind w:left="720"/>
      <w:contextualSpacing/>
    </w:pPr>
  </w:style>
  <w:style w:type="character" w:customStyle="1" w:styleId="10">
    <w:name w:val="Заглавие 1 Знак"/>
    <w:basedOn w:val="a0"/>
    <w:link w:val="1"/>
    <w:rsid w:val="00D70C45"/>
    <w:rPr>
      <w:rFonts w:ascii="Times New Roman" w:eastAsia="Times New Roman" w:hAnsi="Times New Roman" w:cs="Times New Roman"/>
      <w:sz w:val="20"/>
      <w:szCs w:val="20"/>
      <w:u w:val="single"/>
      <w:lang w:eastAsia="bg-BG"/>
    </w:rPr>
  </w:style>
  <w:style w:type="paragraph" w:customStyle="1" w:styleId="Default">
    <w:name w:val="Default"/>
    <w:rsid w:val="00967005"/>
    <w:pPr>
      <w:autoSpaceDE w:val="0"/>
      <w:autoSpaceDN w:val="0"/>
      <w:adjustRightInd w:val="0"/>
      <w:ind w:right="0"/>
      <w:jc w:val="left"/>
    </w:pPr>
    <w:rPr>
      <w:rFonts w:ascii="Arial" w:eastAsia="Calibri" w:hAnsi="Arial" w:cs="Arial"/>
      <w:color w:val="000000"/>
      <w:sz w:val="24"/>
      <w:szCs w:val="24"/>
      <w:lang w:val="en-US"/>
    </w:rPr>
  </w:style>
  <w:style w:type="character" w:styleId="aa">
    <w:name w:val="Hyperlink"/>
    <w:uiPriority w:val="99"/>
    <w:unhideWhenUsed/>
    <w:rsid w:val="00967005"/>
    <w:rPr>
      <w:color w:val="0000FF"/>
      <w:u w:val="single"/>
    </w:rPr>
  </w:style>
  <w:style w:type="table" w:customStyle="1" w:styleId="TableGrid">
    <w:name w:val="TableGrid"/>
    <w:rsid w:val="00AE3845"/>
    <w:pPr>
      <w:ind w:right="0"/>
      <w:jc w:val="left"/>
    </w:pPr>
    <w:rPr>
      <w:rFonts w:eastAsiaTheme="minorEastAsia"/>
      <w:lang w:eastAsia="bg-BG"/>
    </w:rPr>
    <w:tblPr>
      <w:tblCellMar>
        <w:top w:w="0" w:type="dxa"/>
        <w:left w:w="0" w:type="dxa"/>
        <w:bottom w:w="0" w:type="dxa"/>
        <w:right w:w="0" w:type="dxa"/>
      </w:tblCellMar>
    </w:tblPr>
  </w:style>
  <w:style w:type="paragraph" w:styleId="ab">
    <w:name w:val="No Spacing"/>
    <w:uiPriority w:val="1"/>
    <w:qFormat/>
    <w:rsid w:val="00AE3845"/>
    <w:pPr>
      <w:ind w:left="10" w:right="0" w:hanging="10"/>
    </w:pPr>
    <w:rPr>
      <w:rFonts w:ascii="Times New Roman" w:eastAsia="Times New Roman" w:hAnsi="Times New Roman" w:cs="Times New Roman"/>
      <w:color w:val="000000"/>
      <w:sz w:val="24"/>
      <w:lang w:eastAsia="bg-BG"/>
    </w:rPr>
  </w:style>
</w:styles>
</file>

<file path=word/webSettings.xml><?xml version="1.0" encoding="utf-8"?>
<w:webSettings xmlns:r="http://schemas.openxmlformats.org/officeDocument/2006/relationships" xmlns:w="http://schemas.openxmlformats.org/wordprocessingml/2006/main">
  <w:divs>
    <w:div w:id="39985706">
      <w:bodyDiv w:val="1"/>
      <w:marLeft w:val="0"/>
      <w:marRight w:val="0"/>
      <w:marTop w:val="0"/>
      <w:marBottom w:val="0"/>
      <w:divBdr>
        <w:top w:val="none" w:sz="0" w:space="0" w:color="auto"/>
        <w:left w:val="none" w:sz="0" w:space="0" w:color="auto"/>
        <w:bottom w:val="none" w:sz="0" w:space="0" w:color="auto"/>
        <w:right w:val="none" w:sz="0" w:space="0" w:color="auto"/>
      </w:divBdr>
    </w:div>
    <w:div w:id="207411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tvurditsa@uidp-sliven.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194E5-A128-4F58-A41A-7D4146EE3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6</Pages>
  <Words>2764</Words>
  <Characters>15755</Characters>
  <Application>Microsoft Office Word</Application>
  <DocSecurity>0</DocSecurity>
  <Lines>131</Lines>
  <Paragraphs>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140</cp:revision>
  <cp:lastPrinted>2026-03-23T13:01:00Z</cp:lastPrinted>
  <dcterms:created xsi:type="dcterms:W3CDTF">2022-04-29T12:25:00Z</dcterms:created>
  <dcterms:modified xsi:type="dcterms:W3CDTF">2026-05-21T10:15:00Z</dcterms:modified>
</cp:coreProperties>
</file>