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64D7" w:rsidRPr="00DA72E1" w:rsidRDefault="007064D7" w:rsidP="007064D7">
      <w:pPr>
        <w:rPr>
          <w:lang w:val="bg-BG"/>
        </w:rPr>
      </w:pPr>
    </w:p>
    <w:tbl>
      <w:tblPr>
        <w:tblW w:w="10700" w:type="dxa"/>
        <w:tblInd w:w="70" w:type="dxa"/>
        <w:tblCellMar>
          <w:left w:w="70" w:type="dxa"/>
          <w:right w:w="70" w:type="dxa"/>
        </w:tblCellMar>
        <w:tblLook w:val="04A0"/>
      </w:tblPr>
      <w:tblGrid>
        <w:gridCol w:w="148"/>
        <w:gridCol w:w="1157"/>
        <w:gridCol w:w="1156"/>
        <w:gridCol w:w="1156"/>
        <w:gridCol w:w="1156"/>
        <w:gridCol w:w="1156"/>
        <w:gridCol w:w="1156"/>
        <w:gridCol w:w="1156"/>
        <w:gridCol w:w="1156"/>
        <w:gridCol w:w="1156"/>
        <w:gridCol w:w="147"/>
      </w:tblGrid>
      <w:tr w:rsidR="007064D7" w:rsidTr="007064D7">
        <w:trPr>
          <w:trHeight w:val="315"/>
        </w:trPr>
        <w:tc>
          <w:tcPr>
            <w:tcW w:w="10700" w:type="dxa"/>
            <w:gridSpan w:val="11"/>
            <w:noWrap/>
            <w:vAlign w:val="bottom"/>
          </w:tcPr>
          <w:p w:rsidR="007064D7" w:rsidRDefault="007064D7">
            <w:pPr>
              <w:rPr>
                <w:color w:val="000000"/>
                <w:sz w:val="20"/>
                <w:szCs w:val="20"/>
                <w:lang w:eastAsia="bg-BG"/>
              </w:rPr>
            </w:pPr>
            <w:r>
              <w:rPr>
                <w:rFonts w:eastAsiaTheme="minorHAnsi" w:cstheme="minorBidi"/>
                <w:noProof/>
                <w:lang w:val="bg-BG" w:eastAsia="bg-BG"/>
              </w:rPr>
              <w:drawing>
                <wp:anchor distT="0" distB="0" distL="114300" distR="114300" simplePos="0" relativeHeight="251657216" behindDoc="0" locked="0" layoutInCell="1" allowOverlap="1">
                  <wp:simplePos x="0" y="0"/>
                  <wp:positionH relativeFrom="column">
                    <wp:posOffset>5617845</wp:posOffset>
                  </wp:positionH>
                  <wp:positionV relativeFrom="paragraph">
                    <wp:posOffset>36195</wp:posOffset>
                  </wp:positionV>
                  <wp:extent cx="838200" cy="590550"/>
                  <wp:effectExtent l="19050" t="0" r="0" b="0"/>
                  <wp:wrapNone/>
                  <wp:docPr id="2" name="Картина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pic:cNvPicPr>
                            <a:picLocks noChangeAspect="1" noChangeArrowheads="1"/>
                          </pic:cNvPicPr>
                        </pic:nvPicPr>
                        <pic:blipFill>
                          <a:blip r:embed="rId8"/>
                          <a:srcRect r="82527"/>
                          <a:stretch>
                            <a:fillRect/>
                          </a:stretch>
                        </pic:blipFill>
                        <pic:spPr bwMode="auto">
                          <a:xfrm>
                            <a:off x="0" y="0"/>
                            <a:ext cx="838200" cy="590550"/>
                          </a:xfrm>
                          <a:prstGeom prst="rect">
                            <a:avLst/>
                          </a:prstGeom>
                          <a:noFill/>
                        </pic:spPr>
                      </pic:pic>
                    </a:graphicData>
                  </a:graphic>
                </wp:anchor>
              </w:drawing>
            </w:r>
            <w:r>
              <w:rPr>
                <w:rFonts w:eastAsiaTheme="minorHAnsi" w:cstheme="minorBidi"/>
                <w:noProof/>
                <w:lang w:val="bg-BG" w:eastAsia="bg-BG"/>
              </w:rPr>
              <w:drawing>
                <wp:anchor distT="0" distB="0" distL="114300" distR="114300" simplePos="0" relativeHeight="251658240" behindDoc="0" locked="0" layoutInCell="1" allowOverlap="1">
                  <wp:simplePos x="0" y="0"/>
                  <wp:positionH relativeFrom="column">
                    <wp:posOffset>-744855</wp:posOffset>
                  </wp:positionH>
                  <wp:positionV relativeFrom="paragraph">
                    <wp:posOffset>-59055</wp:posOffset>
                  </wp:positionV>
                  <wp:extent cx="895350" cy="685800"/>
                  <wp:effectExtent l="19050" t="0" r="0" b="0"/>
                  <wp:wrapNone/>
                  <wp:docPr id="3"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9"/>
                          <a:srcRect/>
                          <a:stretch>
                            <a:fillRect/>
                          </a:stretch>
                        </pic:blipFill>
                        <pic:spPr bwMode="auto">
                          <a:xfrm>
                            <a:off x="0" y="0"/>
                            <a:ext cx="895350" cy="685800"/>
                          </a:xfrm>
                          <a:prstGeom prst="rect">
                            <a:avLst/>
                          </a:prstGeom>
                          <a:noFill/>
                        </pic:spPr>
                      </pic:pic>
                    </a:graphicData>
                  </a:graphic>
                </wp:anchor>
              </w:drawing>
            </w:r>
          </w:p>
          <w:tbl>
            <w:tblPr>
              <w:tblW w:w="0" w:type="auto"/>
              <w:tblCellSpacing w:w="0" w:type="dxa"/>
              <w:tblCellMar>
                <w:left w:w="0" w:type="dxa"/>
                <w:right w:w="0" w:type="dxa"/>
              </w:tblCellMar>
              <w:tblLook w:val="04A0"/>
            </w:tblPr>
            <w:tblGrid>
              <w:gridCol w:w="10560"/>
            </w:tblGrid>
            <w:tr w:rsidR="007064D7">
              <w:trPr>
                <w:trHeight w:val="315"/>
                <w:tblCellSpacing w:w="0" w:type="dxa"/>
              </w:trPr>
              <w:tc>
                <w:tcPr>
                  <w:tcW w:w="10560" w:type="dxa"/>
                  <w:noWrap/>
                  <w:vAlign w:val="center"/>
                  <w:hideMark/>
                </w:tcPr>
                <w:p w:rsidR="007064D7" w:rsidRDefault="007064D7">
                  <w:pPr>
                    <w:rPr>
                      <w:b/>
                      <w:bCs/>
                      <w:color w:val="000000"/>
                      <w:sz w:val="32"/>
                      <w:szCs w:val="32"/>
                      <w:lang w:eastAsia="bg-BG"/>
                    </w:rPr>
                  </w:pPr>
                  <w:r>
                    <w:rPr>
                      <w:bCs/>
                      <w:color w:val="000000"/>
                      <w:sz w:val="32"/>
                      <w:szCs w:val="32"/>
                      <w:lang w:eastAsia="bg-BG"/>
                    </w:rPr>
                    <w:t xml:space="preserve">       </w:t>
                  </w:r>
                  <w:r>
                    <w:rPr>
                      <w:b/>
                      <w:bCs/>
                      <w:color w:val="000000"/>
                      <w:sz w:val="32"/>
                      <w:szCs w:val="32"/>
                      <w:lang w:eastAsia="bg-BG"/>
                    </w:rPr>
                    <w:t xml:space="preserve"> МИНИСТЕРСТВО НА ЗЕМЕДЕЛИЕТО И ХРАНИТЕ</w:t>
                  </w:r>
                </w:p>
              </w:tc>
            </w:tr>
          </w:tbl>
          <w:p w:rsidR="007064D7" w:rsidRDefault="007064D7">
            <w:pPr>
              <w:rPr>
                <w:rFonts w:eastAsiaTheme="minorEastAsia"/>
                <w:sz w:val="20"/>
                <w:szCs w:val="20"/>
                <w:lang w:eastAsia="bg-BG"/>
              </w:rPr>
            </w:pPr>
          </w:p>
        </w:tc>
      </w:tr>
      <w:tr w:rsidR="007064D7" w:rsidTr="007064D7">
        <w:trPr>
          <w:trHeight w:val="315"/>
        </w:trPr>
        <w:tc>
          <w:tcPr>
            <w:tcW w:w="10700" w:type="dxa"/>
            <w:gridSpan w:val="11"/>
            <w:noWrap/>
            <w:vAlign w:val="center"/>
            <w:hideMark/>
          </w:tcPr>
          <w:p w:rsidR="007064D7" w:rsidRDefault="007064D7">
            <w:pPr>
              <w:rPr>
                <w:b/>
                <w:bCs/>
                <w:color w:val="000000"/>
                <w:sz w:val="28"/>
                <w:szCs w:val="28"/>
                <w:lang w:eastAsia="bg-BG"/>
              </w:rPr>
            </w:pPr>
            <w:r>
              <w:rPr>
                <w:b/>
                <w:bCs/>
                <w:color w:val="000000"/>
                <w:sz w:val="28"/>
                <w:szCs w:val="28"/>
                <w:lang w:eastAsia="bg-BG"/>
              </w:rPr>
              <w:t xml:space="preserve">                     ЮГОИЗТОЧНО ДЪРЖАВНО ПРЕДПРИЯТИЕ</w:t>
            </w:r>
          </w:p>
        </w:tc>
      </w:tr>
      <w:tr w:rsidR="007064D7" w:rsidTr="007064D7">
        <w:trPr>
          <w:trHeight w:val="315"/>
        </w:trPr>
        <w:tc>
          <w:tcPr>
            <w:tcW w:w="9397" w:type="dxa"/>
            <w:gridSpan w:val="9"/>
            <w:noWrap/>
            <w:vAlign w:val="center"/>
            <w:hideMark/>
          </w:tcPr>
          <w:p w:rsidR="007064D7" w:rsidRDefault="007064D7">
            <w:pPr>
              <w:rPr>
                <w:b/>
                <w:bCs/>
                <w:color w:val="000000"/>
                <w:lang w:eastAsia="bg-BG"/>
              </w:rPr>
            </w:pPr>
            <w:r>
              <w:rPr>
                <w:b/>
                <w:bCs/>
                <w:color w:val="000000"/>
                <w:lang w:eastAsia="bg-BG"/>
              </w:rPr>
              <w:t xml:space="preserve">                            ДЪРЖАВНО ГОРСКО СТОПАНСТВО ТВЪРДИЦА</w:t>
            </w:r>
          </w:p>
        </w:tc>
        <w:tc>
          <w:tcPr>
            <w:tcW w:w="1156" w:type="dxa"/>
            <w:noWrap/>
            <w:vAlign w:val="center"/>
            <w:hideMark/>
          </w:tcPr>
          <w:p w:rsidR="007064D7" w:rsidRDefault="007064D7">
            <w:pPr>
              <w:rPr>
                <w:rFonts w:eastAsiaTheme="minorEastAsia"/>
                <w:lang w:eastAsia="bg-BG"/>
              </w:rPr>
            </w:pPr>
          </w:p>
        </w:tc>
        <w:tc>
          <w:tcPr>
            <w:tcW w:w="147" w:type="dxa"/>
            <w:noWrap/>
            <w:vAlign w:val="center"/>
            <w:hideMark/>
          </w:tcPr>
          <w:p w:rsidR="007064D7" w:rsidRDefault="007064D7">
            <w:pPr>
              <w:rPr>
                <w:rFonts w:eastAsiaTheme="minorEastAsia"/>
                <w:lang w:eastAsia="bg-BG"/>
              </w:rPr>
            </w:pPr>
          </w:p>
        </w:tc>
      </w:tr>
      <w:tr w:rsidR="007064D7" w:rsidTr="007064D7">
        <w:trPr>
          <w:trHeight w:val="195"/>
        </w:trPr>
        <w:tc>
          <w:tcPr>
            <w:tcW w:w="148" w:type="dxa"/>
            <w:noWrap/>
            <w:vAlign w:val="center"/>
            <w:hideMark/>
          </w:tcPr>
          <w:p w:rsidR="007064D7" w:rsidRDefault="007064D7">
            <w:pPr>
              <w:rPr>
                <w:rFonts w:eastAsiaTheme="minorEastAsia"/>
                <w:lang w:eastAsia="bg-BG"/>
              </w:rPr>
            </w:pPr>
          </w:p>
        </w:tc>
        <w:tc>
          <w:tcPr>
            <w:tcW w:w="1157"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156" w:type="dxa"/>
            <w:tcBorders>
              <w:top w:val="nil"/>
              <w:left w:val="nil"/>
              <w:bottom w:val="single" w:sz="4" w:space="0" w:color="auto"/>
              <w:right w:val="nil"/>
            </w:tcBorders>
            <w:noWrap/>
            <w:vAlign w:val="center"/>
            <w:hideMark/>
          </w:tcPr>
          <w:p w:rsidR="007064D7" w:rsidRDefault="007064D7">
            <w:pPr>
              <w:rPr>
                <w:b/>
                <w:bCs/>
                <w:color w:val="000000"/>
                <w:lang w:eastAsia="bg-BG"/>
              </w:rPr>
            </w:pPr>
            <w:r>
              <w:rPr>
                <w:b/>
                <w:bCs/>
                <w:color w:val="000000"/>
                <w:lang w:eastAsia="bg-BG"/>
              </w:rPr>
              <w:t> </w:t>
            </w:r>
          </w:p>
        </w:tc>
        <w:tc>
          <w:tcPr>
            <w:tcW w:w="147" w:type="dxa"/>
            <w:noWrap/>
            <w:vAlign w:val="center"/>
            <w:hideMark/>
          </w:tcPr>
          <w:p w:rsidR="007064D7" w:rsidRDefault="007064D7">
            <w:pPr>
              <w:rPr>
                <w:rFonts w:eastAsiaTheme="minorEastAsia"/>
                <w:lang w:eastAsia="bg-BG"/>
              </w:rPr>
            </w:pPr>
          </w:p>
        </w:tc>
      </w:tr>
      <w:tr w:rsidR="007064D7" w:rsidTr="007064D7">
        <w:trPr>
          <w:trHeight w:val="315"/>
        </w:trPr>
        <w:tc>
          <w:tcPr>
            <w:tcW w:w="10700" w:type="dxa"/>
            <w:gridSpan w:val="11"/>
            <w:noWrap/>
            <w:vAlign w:val="center"/>
            <w:hideMark/>
          </w:tcPr>
          <w:p w:rsidR="007064D7" w:rsidRDefault="008851D0">
            <w:pPr>
              <w:jc w:val="center"/>
              <w:rPr>
                <w:color w:val="0000FF"/>
                <w:sz w:val="20"/>
                <w:szCs w:val="20"/>
                <w:lang w:eastAsia="bg-BG"/>
              </w:rPr>
            </w:pPr>
            <w:hyperlink r:id="rId10" w:history="1">
              <w:r w:rsidR="007064D7">
                <w:rPr>
                  <w:rStyle w:val="ad"/>
                  <w:sz w:val="20"/>
                </w:rPr>
                <w:t xml:space="preserve"> Адрес: гр.Твърдица, ПК 8890, ул. „Балкан” № 29, тел. 045442534, e-mail: dgstvurditsa@uidp-sliven.com</w:t>
              </w:r>
            </w:hyperlink>
          </w:p>
        </w:tc>
      </w:tr>
    </w:tbl>
    <w:p w:rsidR="007064D7" w:rsidRDefault="007064D7" w:rsidP="007064D7">
      <w:pPr>
        <w:rPr>
          <w:rFonts w:asciiTheme="minorHAnsi" w:hAnsiTheme="minorHAnsi" w:cstheme="minorBidi"/>
          <w:sz w:val="22"/>
          <w:szCs w:val="22"/>
          <w:lang w:val="bg-BG"/>
        </w:rPr>
      </w:pPr>
    </w:p>
    <w:p w:rsidR="00272B8C" w:rsidRDefault="00272B8C" w:rsidP="00C4169E">
      <w:pPr>
        <w:jc w:val="both"/>
        <w:rPr>
          <w:b/>
          <w:lang w:val="bg-BG"/>
        </w:rPr>
      </w:pPr>
    </w:p>
    <w:p w:rsidR="008E4EC5" w:rsidRPr="00D80406" w:rsidRDefault="008E4EC5" w:rsidP="008E4EC5">
      <w:pPr>
        <w:jc w:val="center"/>
        <w:rPr>
          <w:b/>
          <w:color w:val="000000" w:themeColor="text1"/>
          <w:sz w:val="32"/>
          <w:szCs w:val="32"/>
        </w:rPr>
      </w:pPr>
      <w:r w:rsidRPr="00D80406">
        <w:rPr>
          <w:b/>
          <w:color w:val="000000" w:themeColor="text1"/>
          <w:sz w:val="32"/>
          <w:szCs w:val="32"/>
        </w:rPr>
        <w:t>Оценка на социалното въздействие от дейността</w:t>
      </w:r>
    </w:p>
    <w:p w:rsidR="008E4EC5" w:rsidRPr="00D80406" w:rsidRDefault="008E4EC5" w:rsidP="008E4EC5">
      <w:pPr>
        <w:jc w:val="center"/>
        <w:rPr>
          <w:b/>
          <w:color w:val="000000" w:themeColor="text1"/>
          <w:sz w:val="32"/>
          <w:szCs w:val="32"/>
          <w:lang w:val="bg-BG"/>
        </w:rPr>
      </w:pPr>
      <w:r w:rsidRPr="00D80406">
        <w:rPr>
          <w:b/>
          <w:color w:val="000000" w:themeColor="text1"/>
          <w:sz w:val="32"/>
          <w:szCs w:val="32"/>
        </w:rPr>
        <w:t xml:space="preserve"> на ТП ДГС </w:t>
      </w:r>
      <w:r w:rsidRPr="00D80406">
        <w:rPr>
          <w:b/>
          <w:color w:val="000000" w:themeColor="text1"/>
          <w:sz w:val="32"/>
          <w:szCs w:val="32"/>
          <w:lang w:val="bg-BG"/>
        </w:rPr>
        <w:t>,,</w:t>
      </w:r>
      <w:r w:rsidRPr="00D80406">
        <w:rPr>
          <w:b/>
          <w:color w:val="000000" w:themeColor="text1"/>
          <w:sz w:val="32"/>
          <w:szCs w:val="32"/>
        </w:rPr>
        <w:t>Твърдица</w:t>
      </w:r>
      <w:r w:rsidRPr="00D80406">
        <w:rPr>
          <w:b/>
          <w:color w:val="000000" w:themeColor="text1"/>
          <w:sz w:val="32"/>
          <w:szCs w:val="32"/>
          <w:lang w:val="bg-BG"/>
        </w:rPr>
        <w:t>’’</w:t>
      </w:r>
      <w:r w:rsidRPr="00D80406">
        <w:rPr>
          <w:b/>
          <w:color w:val="000000" w:themeColor="text1"/>
          <w:sz w:val="32"/>
          <w:szCs w:val="32"/>
        </w:rPr>
        <w:t xml:space="preserve"> </w:t>
      </w:r>
    </w:p>
    <w:p w:rsidR="00272B8C" w:rsidRPr="0040184B" w:rsidRDefault="00272B8C" w:rsidP="008E4EC5">
      <w:pPr>
        <w:jc w:val="center"/>
        <w:rPr>
          <w:b/>
          <w:color w:val="000000" w:themeColor="text1"/>
          <w:sz w:val="22"/>
          <w:szCs w:val="22"/>
          <w:lang w:val="bg-BG"/>
        </w:rPr>
      </w:pPr>
    </w:p>
    <w:p w:rsidR="008E4EC5" w:rsidRPr="0040184B" w:rsidRDefault="008E4EC5" w:rsidP="00DD35D1">
      <w:pPr>
        <w:ind w:firstLine="708"/>
        <w:jc w:val="both"/>
        <w:rPr>
          <w:color w:val="000000" w:themeColor="text1"/>
          <w:sz w:val="22"/>
          <w:szCs w:val="22"/>
        </w:rPr>
      </w:pPr>
      <w:r w:rsidRPr="0040184B">
        <w:rPr>
          <w:color w:val="000000" w:themeColor="text1"/>
          <w:sz w:val="22"/>
          <w:szCs w:val="22"/>
        </w:rPr>
        <w:t>През м</w:t>
      </w:r>
      <w:r w:rsidRPr="0040184B">
        <w:rPr>
          <w:color w:val="000000" w:themeColor="text1"/>
          <w:sz w:val="22"/>
          <w:szCs w:val="22"/>
          <w:lang w:val="bg-BG"/>
        </w:rPr>
        <w:t>есец</w:t>
      </w:r>
      <w:r w:rsidRPr="0040184B">
        <w:rPr>
          <w:color w:val="000000" w:themeColor="text1"/>
          <w:sz w:val="22"/>
          <w:szCs w:val="22"/>
        </w:rPr>
        <w:t xml:space="preserve"> </w:t>
      </w:r>
      <w:r w:rsidR="00DA72E1" w:rsidRPr="0040184B">
        <w:rPr>
          <w:color w:val="000000" w:themeColor="text1"/>
          <w:sz w:val="22"/>
          <w:szCs w:val="22"/>
          <w:lang w:val="bg-BG"/>
        </w:rPr>
        <w:t>март</w:t>
      </w:r>
      <w:r w:rsidR="00DA72E1" w:rsidRPr="0040184B">
        <w:rPr>
          <w:color w:val="000000" w:themeColor="text1"/>
          <w:sz w:val="22"/>
          <w:szCs w:val="22"/>
        </w:rPr>
        <w:t xml:space="preserve"> 20</w:t>
      </w:r>
      <w:r w:rsidR="00DA72E1" w:rsidRPr="0040184B">
        <w:rPr>
          <w:color w:val="000000" w:themeColor="text1"/>
          <w:sz w:val="22"/>
          <w:szCs w:val="22"/>
          <w:lang w:val="bg-BG"/>
        </w:rPr>
        <w:t>20</w:t>
      </w:r>
      <w:r w:rsidRPr="0040184B">
        <w:rPr>
          <w:color w:val="000000" w:themeColor="text1"/>
          <w:sz w:val="22"/>
          <w:szCs w:val="22"/>
        </w:rPr>
        <w:t xml:space="preserve"> г. ТП ДГС </w:t>
      </w:r>
      <w:r w:rsidRPr="0040184B">
        <w:rPr>
          <w:color w:val="000000" w:themeColor="text1"/>
          <w:sz w:val="22"/>
          <w:szCs w:val="22"/>
          <w:lang w:val="bg-BG"/>
        </w:rPr>
        <w:t>,,</w:t>
      </w:r>
      <w:r w:rsidRPr="0040184B">
        <w:rPr>
          <w:color w:val="000000" w:themeColor="text1"/>
          <w:sz w:val="22"/>
          <w:szCs w:val="22"/>
        </w:rPr>
        <w:t>Твърдица</w:t>
      </w:r>
      <w:r w:rsidRPr="0040184B">
        <w:rPr>
          <w:color w:val="000000" w:themeColor="text1"/>
          <w:sz w:val="22"/>
          <w:szCs w:val="22"/>
          <w:lang w:val="bg-BG"/>
        </w:rPr>
        <w:t>’’</w:t>
      </w:r>
      <w:r w:rsidRPr="0040184B">
        <w:rPr>
          <w:color w:val="000000" w:themeColor="text1"/>
          <w:sz w:val="22"/>
          <w:szCs w:val="22"/>
        </w:rPr>
        <w:t xml:space="preserve"> започна процес по привеждане на управлението на горите и земите от горския фонд в съответствие с международно признатите Принципи и критерии на Съвет</w:t>
      </w:r>
      <w:r w:rsidR="00432893" w:rsidRPr="0040184B">
        <w:rPr>
          <w:color w:val="000000" w:themeColor="text1"/>
          <w:sz w:val="22"/>
          <w:szCs w:val="22"/>
        </w:rPr>
        <w:t>а за стопанисване на горите</w:t>
      </w:r>
      <w:r w:rsidRPr="0040184B">
        <w:rPr>
          <w:color w:val="000000" w:themeColor="text1"/>
          <w:sz w:val="22"/>
          <w:szCs w:val="22"/>
        </w:rPr>
        <w:t>. Като част от процеса бе изготвено проучване на Горите с висока консервационна стойност (ГВСК) на територията, въведени или в процес на въвеждане в управлението на редица процедури и практики допълващи изискванията на националното законодателство и подкрепящи стремежа за постигане на екологично уместно, социално полезно и икономически жизнеспособно управление на горите.</w:t>
      </w:r>
    </w:p>
    <w:p w:rsidR="008E4EC5" w:rsidRPr="0040184B" w:rsidRDefault="008E4EC5" w:rsidP="00DD35D1">
      <w:pPr>
        <w:jc w:val="both"/>
        <w:rPr>
          <w:b/>
          <w:color w:val="000000" w:themeColor="text1"/>
          <w:sz w:val="22"/>
          <w:szCs w:val="22"/>
        </w:rPr>
      </w:pPr>
    </w:p>
    <w:p w:rsidR="008E4EC5" w:rsidRPr="0040184B" w:rsidRDefault="008E4EC5" w:rsidP="00DD35D1">
      <w:pPr>
        <w:ind w:firstLine="360"/>
        <w:jc w:val="both"/>
        <w:rPr>
          <w:color w:val="000000" w:themeColor="text1"/>
          <w:sz w:val="22"/>
          <w:szCs w:val="22"/>
        </w:rPr>
      </w:pPr>
      <w:r w:rsidRPr="0040184B">
        <w:rPr>
          <w:color w:val="000000" w:themeColor="text1"/>
          <w:sz w:val="22"/>
          <w:szCs w:val="22"/>
        </w:rPr>
        <w:t xml:space="preserve">10-те принципа за сертификация по системата на </w:t>
      </w:r>
      <w:r w:rsidR="0090347D" w:rsidRPr="0040184B">
        <w:rPr>
          <w:color w:val="000000" w:themeColor="text1"/>
          <w:sz w:val="22"/>
          <w:szCs w:val="22"/>
        </w:rPr>
        <w:t>Съвета за стопанисване на горите</w:t>
      </w:r>
      <w:r w:rsidRPr="0040184B">
        <w:rPr>
          <w:color w:val="000000" w:themeColor="text1"/>
          <w:sz w:val="22"/>
          <w:szCs w:val="22"/>
        </w:rPr>
        <w:t>:</w:t>
      </w:r>
    </w:p>
    <w:p w:rsidR="008E4EC5" w:rsidRPr="0040184B" w:rsidRDefault="008E4EC5" w:rsidP="008E4EC5">
      <w:pPr>
        <w:ind w:firstLine="360"/>
        <w:rPr>
          <w:color w:val="000000" w:themeColor="text1"/>
          <w:sz w:val="22"/>
          <w:szCs w:val="22"/>
        </w:rPr>
      </w:pP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Прилагане на законодателството – спазва се националното законодателство, както и международните договори, конвенции и споразумения, които страната е подписала.</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Права на работниците и условия на труд – поддържа се и/или се подобрява социалното и икономическото благосъстояние на работниците.</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Права на коренното население (</w:t>
      </w:r>
      <w:r w:rsidR="00273B43" w:rsidRPr="0040184B">
        <w:rPr>
          <w:color w:val="000000" w:themeColor="text1"/>
          <w:sz w:val="22"/>
          <w:szCs w:val="22"/>
          <w:lang w:val="bg-BG"/>
        </w:rPr>
        <w:t xml:space="preserve"> </w:t>
      </w:r>
      <w:r w:rsidRPr="0040184B">
        <w:rPr>
          <w:color w:val="000000" w:themeColor="text1"/>
          <w:sz w:val="22"/>
          <w:szCs w:val="22"/>
        </w:rPr>
        <w:t>неприложим за България</w:t>
      </w:r>
      <w:r w:rsidR="00273B43" w:rsidRPr="0040184B">
        <w:rPr>
          <w:color w:val="000000" w:themeColor="text1"/>
          <w:sz w:val="22"/>
          <w:szCs w:val="22"/>
          <w:lang w:val="bg-BG"/>
        </w:rPr>
        <w:t xml:space="preserve"> </w:t>
      </w:r>
      <w:r w:rsidRPr="0040184B">
        <w:rPr>
          <w:color w:val="000000" w:themeColor="text1"/>
          <w:sz w:val="22"/>
          <w:szCs w:val="22"/>
        </w:rPr>
        <w:t>).</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Обществени  отношения – осигуряване на принос за поддържането и насърчаването на социалното и икономическото благополучие на местните общности.</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Ползи от гората – горскостопанските дейности осигуряват ефективно използване на целия спектър от продукти и услуги от горите, с което се поддържа и подобрява дългосрочната икономическа стабилност и широк кръг от екологични и социални ползи.</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Екологични стойности и въздействия – осигурено е поддържане, опазване и/или възстановяване на екосистемните стойности и не се допускат отрицателните екологични въздействия.</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Управленско планиране – налице са и се прилагат планиращи документи, служещи за насочване работата на персонала, информиране на засегнатите и заинтересовани страни и обосноваване на управленски решения.</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Мониторинг и оценка – извършва се мониторинг на напредъка за постигане на целите на управление, въздействията от горскостопанските дейности и състоянието на гората.</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Високи консервационни стойности – поддържат се и/или се подобряват високите консервационни стойности в горите.</w:t>
      </w:r>
    </w:p>
    <w:p w:rsidR="008E4EC5" w:rsidRPr="0040184B" w:rsidRDefault="008E4EC5" w:rsidP="00DD35D1">
      <w:pPr>
        <w:pStyle w:val="a3"/>
        <w:numPr>
          <w:ilvl w:val="0"/>
          <w:numId w:val="8"/>
        </w:numPr>
        <w:jc w:val="both"/>
        <w:rPr>
          <w:color w:val="000000" w:themeColor="text1"/>
          <w:sz w:val="22"/>
          <w:szCs w:val="22"/>
        </w:rPr>
      </w:pPr>
      <w:r w:rsidRPr="0040184B">
        <w:rPr>
          <w:color w:val="000000" w:themeColor="text1"/>
          <w:sz w:val="22"/>
          <w:szCs w:val="22"/>
        </w:rPr>
        <w:t xml:space="preserve">Осъществяване на горскостопанските дейности – дейностите в обхвата на сертификация са планирани и изпълнени в съгласие с икономическите, екологичните и социалните политики на Организацията и в съответствие с Принципите и критериите на </w:t>
      </w:r>
      <w:r w:rsidR="00D93353">
        <w:rPr>
          <w:sz w:val="22"/>
          <w:szCs w:val="22"/>
          <w:lang w:val="ru-RU"/>
        </w:rPr>
        <w:t>горска сертификация</w:t>
      </w:r>
      <w:r w:rsidRPr="0040184B">
        <w:rPr>
          <w:color w:val="000000" w:themeColor="text1"/>
          <w:sz w:val="22"/>
          <w:szCs w:val="22"/>
        </w:rPr>
        <w:t xml:space="preserve">. </w:t>
      </w:r>
    </w:p>
    <w:p w:rsidR="001C79A8" w:rsidRDefault="008E4EC5" w:rsidP="001C79A8">
      <w:pPr>
        <w:pStyle w:val="a3"/>
        <w:jc w:val="both"/>
        <w:rPr>
          <w:color w:val="000000" w:themeColor="text1"/>
          <w:sz w:val="22"/>
          <w:szCs w:val="22"/>
        </w:rPr>
      </w:pPr>
      <w:r w:rsidRPr="0040184B">
        <w:rPr>
          <w:color w:val="000000" w:themeColor="text1"/>
          <w:sz w:val="22"/>
          <w:szCs w:val="22"/>
        </w:rPr>
        <w:t>Социалният аспект е широко застъпен в изискванията на</w:t>
      </w:r>
      <w:r w:rsidR="0090347D" w:rsidRPr="0040184B">
        <w:rPr>
          <w:color w:val="000000" w:themeColor="text1"/>
          <w:sz w:val="22"/>
          <w:szCs w:val="22"/>
        </w:rPr>
        <w:t xml:space="preserve"> Съвета за стопанисване на горите</w:t>
      </w:r>
      <w:r w:rsidRPr="0040184B">
        <w:rPr>
          <w:color w:val="000000" w:themeColor="text1"/>
          <w:sz w:val="22"/>
          <w:szCs w:val="22"/>
        </w:rPr>
        <w:t>, част от ежедневната работа на служителите на</w:t>
      </w:r>
    </w:p>
    <w:p w:rsidR="0040184B" w:rsidRPr="001C79A8" w:rsidRDefault="008E4EC5" w:rsidP="001C79A8">
      <w:pPr>
        <w:pStyle w:val="a3"/>
        <w:jc w:val="both"/>
        <w:rPr>
          <w:color w:val="000000" w:themeColor="text1"/>
          <w:sz w:val="22"/>
          <w:szCs w:val="22"/>
          <w:lang w:val="bg-BG"/>
        </w:rPr>
      </w:pPr>
      <w:r w:rsidRPr="0040184B">
        <w:rPr>
          <w:color w:val="000000" w:themeColor="text1"/>
          <w:sz w:val="22"/>
          <w:szCs w:val="22"/>
        </w:rPr>
        <w:t xml:space="preserve"> ТП </w:t>
      </w:r>
      <w:r w:rsidR="0040184B">
        <w:rPr>
          <w:color w:val="000000" w:themeColor="text1"/>
          <w:sz w:val="22"/>
          <w:szCs w:val="22"/>
          <w:lang w:val="bg-BG"/>
        </w:rPr>
        <w:t>,,</w:t>
      </w:r>
      <w:r w:rsidRPr="0040184B">
        <w:rPr>
          <w:color w:val="000000" w:themeColor="text1"/>
          <w:sz w:val="22"/>
          <w:szCs w:val="22"/>
        </w:rPr>
        <w:t xml:space="preserve">ДГС </w:t>
      </w:r>
      <w:r w:rsidRPr="001C79A8">
        <w:rPr>
          <w:color w:val="000000" w:themeColor="text1"/>
          <w:sz w:val="22"/>
          <w:szCs w:val="22"/>
        </w:rPr>
        <w:t>Твърдица</w:t>
      </w:r>
      <w:r w:rsidRPr="001C79A8">
        <w:rPr>
          <w:color w:val="000000" w:themeColor="text1"/>
          <w:sz w:val="22"/>
          <w:szCs w:val="22"/>
          <w:lang w:val="bg-BG"/>
        </w:rPr>
        <w:t>’’</w:t>
      </w:r>
      <w:r w:rsidRPr="001C79A8">
        <w:rPr>
          <w:color w:val="000000" w:themeColor="text1"/>
          <w:sz w:val="22"/>
          <w:szCs w:val="22"/>
        </w:rPr>
        <w:t xml:space="preserve">. Всичко това е продиктувано от важността на горите за цялото общество и преплитането на различни интереси изискващи активното въвличане и участие на различните заинтересовани страни в устойчиво управление на горските ресурси. В този смисъл изготвянето на оценка за социалното въздействие от дейността на ДГС </w:t>
      </w:r>
      <w:r w:rsidRPr="001C79A8">
        <w:rPr>
          <w:color w:val="000000" w:themeColor="text1"/>
          <w:sz w:val="22"/>
          <w:szCs w:val="22"/>
          <w:lang w:val="bg-BG"/>
        </w:rPr>
        <w:t>,,</w:t>
      </w:r>
      <w:r w:rsidRPr="001C79A8">
        <w:rPr>
          <w:color w:val="000000" w:themeColor="text1"/>
          <w:sz w:val="22"/>
          <w:szCs w:val="22"/>
        </w:rPr>
        <w:t>Твърдица</w:t>
      </w:r>
      <w:r w:rsidRPr="001C79A8">
        <w:rPr>
          <w:color w:val="000000" w:themeColor="text1"/>
          <w:sz w:val="22"/>
          <w:szCs w:val="22"/>
          <w:lang w:val="bg-BG"/>
        </w:rPr>
        <w:t>’’</w:t>
      </w:r>
      <w:r w:rsidRPr="001C79A8">
        <w:rPr>
          <w:color w:val="000000" w:themeColor="text1"/>
          <w:sz w:val="22"/>
          <w:szCs w:val="22"/>
        </w:rPr>
        <w:t xml:space="preserve"> се определя като ключов момент за постигане на съответствие с международните принципи и критерии за отговорно стопанисване на горите, поради което бе инициирано изготвянето на настоящия документ. Целта на оценката е да идентифицира и обобщи въздействията, които дейността на ТП ДГС </w:t>
      </w:r>
      <w:r w:rsidRPr="001C79A8">
        <w:rPr>
          <w:color w:val="000000" w:themeColor="text1"/>
          <w:sz w:val="22"/>
          <w:szCs w:val="22"/>
          <w:lang w:val="bg-BG"/>
        </w:rPr>
        <w:t>,,</w:t>
      </w:r>
      <w:r w:rsidRPr="001C79A8">
        <w:rPr>
          <w:color w:val="000000" w:themeColor="text1"/>
          <w:sz w:val="22"/>
          <w:szCs w:val="22"/>
        </w:rPr>
        <w:t>Твърдица</w:t>
      </w:r>
      <w:r w:rsidRPr="001C79A8">
        <w:rPr>
          <w:color w:val="000000" w:themeColor="text1"/>
          <w:sz w:val="22"/>
          <w:szCs w:val="22"/>
          <w:lang w:val="bg-BG"/>
        </w:rPr>
        <w:t>’’</w:t>
      </w:r>
      <w:r w:rsidRPr="001C79A8">
        <w:rPr>
          <w:color w:val="000000" w:themeColor="text1"/>
          <w:sz w:val="22"/>
          <w:szCs w:val="22"/>
        </w:rPr>
        <w:t xml:space="preserve"> оказва </w:t>
      </w:r>
    </w:p>
    <w:p w:rsidR="0040184B" w:rsidRDefault="0040184B" w:rsidP="00DD35D1">
      <w:pPr>
        <w:pStyle w:val="a3"/>
        <w:jc w:val="both"/>
        <w:rPr>
          <w:color w:val="000000" w:themeColor="text1"/>
          <w:sz w:val="22"/>
          <w:szCs w:val="22"/>
          <w:lang w:val="bg-BG"/>
        </w:rPr>
      </w:pPr>
    </w:p>
    <w:p w:rsidR="0040184B" w:rsidRDefault="0040184B" w:rsidP="00DD35D1">
      <w:pPr>
        <w:pStyle w:val="a3"/>
        <w:jc w:val="both"/>
        <w:rPr>
          <w:color w:val="000000" w:themeColor="text1"/>
          <w:sz w:val="22"/>
          <w:szCs w:val="22"/>
          <w:lang w:val="bg-BG"/>
        </w:rPr>
      </w:pPr>
    </w:p>
    <w:p w:rsidR="008E4EC5" w:rsidRPr="0040184B" w:rsidRDefault="008E4EC5" w:rsidP="00DD35D1">
      <w:pPr>
        <w:pStyle w:val="a3"/>
        <w:jc w:val="both"/>
        <w:rPr>
          <w:color w:val="000000" w:themeColor="text1"/>
          <w:sz w:val="22"/>
          <w:szCs w:val="22"/>
        </w:rPr>
      </w:pPr>
      <w:r w:rsidRPr="0040184B">
        <w:rPr>
          <w:color w:val="000000" w:themeColor="text1"/>
          <w:sz w:val="22"/>
          <w:szCs w:val="22"/>
        </w:rPr>
        <w:lastRenderedPageBreak/>
        <w:t>пряко или непряко върху местната общност, както и върху по-глобални въпроси, влияещи на социума, като екологичния баланс и здравето на горската екосистема. Конкретни задачи на оценката са:</w:t>
      </w:r>
    </w:p>
    <w:p w:rsidR="008E4EC5" w:rsidRPr="0040184B" w:rsidRDefault="008E4EC5" w:rsidP="00DD35D1">
      <w:pPr>
        <w:pStyle w:val="a3"/>
        <w:jc w:val="both"/>
        <w:rPr>
          <w:color w:val="000000" w:themeColor="text1"/>
          <w:sz w:val="22"/>
          <w:szCs w:val="22"/>
        </w:rPr>
      </w:pPr>
    </w:p>
    <w:p w:rsidR="008E4EC5" w:rsidRPr="0040184B" w:rsidRDefault="008E4EC5" w:rsidP="00DD35D1">
      <w:pPr>
        <w:pStyle w:val="a3"/>
        <w:numPr>
          <w:ilvl w:val="0"/>
          <w:numId w:val="13"/>
        </w:numPr>
        <w:ind w:left="1418" w:hanging="284"/>
        <w:jc w:val="both"/>
        <w:rPr>
          <w:color w:val="000000" w:themeColor="text1"/>
          <w:sz w:val="22"/>
          <w:szCs w:val="22"/>
        </w:rPr>
      </w:pPr>
      <w:r w:rsidRPr="0040184B">
        <w:rPr>
          <w:color w:val="000000" w:themeColor="text1"/>
          <w:sz w:val="22"/>
          <w:szCs w:val="22"/>
        </w:rPr>
        <w:t xml:space="preserve">Да се идентифицират групите на обществото, които са пряко повлияни от дейността на ДГС </w:t>
      </w:r>
      <w:r w:rsidRPr="0040184B">
        <w:rPr>
          <w:color w:val="000000" w:themeColor="text1"/>
          <w:sz w:val="22"/>
          <w:szCs w:val="22"/>
          <w:lang w:val="bg-BG"/>
        </w:rPr>
        <w:t>,,</w:t>
      </w:r>
      <w:r w:rsidRPr="0040184B">
        <w:rPr>
          <w:color w:val="000000" w:themeColor="text1"/>
          <w:sz w:val="22"/>
          <w:szCs w:val="22"/>
        </w:rPr>
        <w:t>Твърдица</w:t>
      </w:r>
      <w:r w:rsidRPr="0040184B">
        <w:rPr>
          <w:color w:val="000000" w:themeColor="text1"/>
          <w:sz w:val="22"/>
          <w:szCs w:val="22"/>
          <w:lang w:val="bg-BG"/>
        </w:rPr>
        <w:t>’’</w:t>
      </w:r>
      <w:r w:rsidRPr="0040184B">
        <w:rPr>
          <w:color w:val="000000" w:themeColor="text1"/>
          <w:sz w:val="22"/>
          <w:szCs w:val="22"/>
        </w:rPr>
        <w:t xml:space="preserve"> както и другите заинтересовани страни.</w:t>
      </w:r>
    </w:p>
    <w:p w:rsidR="008E4EC5" w:rsidRPr="0040184B" w:rsidRDefault="008E4EC5" w:rsidP="00DD35D1">
      <w:pPr>
        <w:pStyle w:val="a3"/>
        <w:numPr>
          <w:ilvl w:val="0"/>
          <w:numId w:val="13"/>
        </w:numPr>
        <w:ind w:left="1418" w:hanging="284"/>
        <w:jc w:val="both"/>
        <w:rPr>
          <w:color w:val="000000" w:themeColor="text1"/>
          <w:sz w:val="22"/>
          <w:szCs w:val="22"/>
        </w:rPr>
      </w:pPr>
      <w:r w:rsidRPr="0040184B">
        <w:rPr>
          <w:color w:val="000000" w:themeColor="text1"/>
          <w:sz w:val="22"/>
          <w:szCs w:val="22"/>
        </w:rPr>
        <w:t>Да се проведат срещи с идентифицираните страни.</w:t>
      </w:r>
    </w:p>
    <w:p w:rsidR="008E4EC5" w:rsidRPr="0040184B" w:rsidRDefault="008E4EC5" w:rsidP="00DD35D1">
      <w:pPr>
        <w:pStyle w:val="a3"/>
        <w:numPr>
          <w:ilvl w:val="0"/>
          <w:numId w:val="9"/>
        </w:numPr>
        <w:jc w:val="both"/>
        <w:rPr>
          <w:color w:val="000000" w:themeColor="text1"/>
          <w:sz w:val="22"/>
          <w:szCs w:val="22"/>
        </w:rPr>
      </w:pPr>
      <w:r w:rsidRPr="0040184B">
        <w:rPr>
          <w:color w:val="000000" w:themeColor="text1"/>
          <w:sz w:val="22"/>
          <w:szCs w:val="22"/>
        </w:rPr>
        <w:t xml:space="preserve">Да се установят основните ефекти/ влияние от дейността на ТП </w:t>
      </w:r>
      <w:r w:rsidR="00485115" w:rsidRPr="0040184B">
        <w:rPr>
          <w:color w:val="000000" w:themeColor="text1"/>
          <w:sz w:val="22"/>
          <w:szCs w:val="22"/>
          <w:lang w:val="bg-BG"/>
        </w:rPr>
        <w:t>,,</w:t>
      </w:r>
      <w:r w:rsidRPr="0040184B">
        <w:rPr>
          <w:color w:val="000000" w:themeColor="text1"/>
          <w:sz w:val="22"/>
          <w:szCs w:val="22"/>
        </w:rPr>
        <w:t>ДГС Твърдица</w:t>
      </w:r>
      <w:r w:rsidR="00485115" w:rsidRPr="0040184B">
        <w:rPr>
          <w:color w:val="000000" w:themeColor="text1"/>
          <w:sz w:val="22"/>
          <w:szCs w:val="22"/>
          <w:lang w:val="bg-BG"/>
        </w:rPr>
        <w:t>’’</w:t>
      </w:r>
      <w:r w:rsidRPr="0040184B">
        <w:rPr>
          <w:color w:val="000000" w:themeColor="text1"/>
          <w:sz w:val="22"/>
          <w:szCs w:val="22"/>
        </w:rPr>
        <w:t xml:space="preserve"> върху всяка от тези групи.</w:t>
      </w:r>
    </w:p>
    <w:p w:rsidR="008E4EC5" w:rsidRPr="0040184B" w:rsidRDefault="008E4EC5" w:rsidP="00DD35D1">
      <w:pPr>
        <w:pStyle w:val="a3"/>
        <w:numPr>
          <w:ilvl w:val="0"/>
          <w:numId w:val="9"/>
        </w:numPr>
        <w:jc w:val="both"/>
        <w:rPr>
          <w:color w:val="000000" w:themeColor="text1"/>
          <w:sz w:val="22"/>
          <w:szCs w:val="22"/>
        </w:rPr>
      </w:pPr>
      <w:r w:rsidRPr="0040184B">
        <w:rPr>
          <w:color w:val="000000" w:themeColor="text1"/>
          <w:sz w:val="22"/>
          <w:szCs w:val="22"/>
        </w:rPr>
        <w:t>Да се оцени достъпът до информация и възможностите за пряка комуникация с местното население и въвличане на местните хора в процесите по планиране на горскостопанските дейности.</w:t>
      </w:r>
    </w:p>
    <w:p w:rsidR="008E4EC5" w:rsidRPr="0040184B" w:rsidRDefault="008E4EC5" w:rsidP="00DD35D1">
      <w:pPr>
        <w:pStyle w:val="a3"/>
        <w:numPr>
          <w:ilvl w:val="0"/>
          <w:numId w:val="9"/>
        </w:numPr>
        <w:jc w:val="both"/>
        <w:rPr>
          <w:color w:val="000000" w:themeColor="text1"/>
          <w:sz w:val="22"/>
          <w:szCs w:val="22"/>
        </w:rPr>
      </w:pPr>
      <w:r w:rsidRPr="0040184B">
        <w:rPr>
          <w:color w:val="000000" w:themeColor="text1"/>
          <w:sz w:val="22"/>
          <w:szCs w:val="22"/>
        </w:rPr>
        <w:t>Да се посочат мерки за предотвратяване на негативните ефекти от дейността на ТП</w:t>
      </w:r>
      <w:r w:rsidR="00867646">
        <w:rPr>
          <w:color w:val="000000" w:themeColor="text1"/>
          <w:sz w:val="22"/>
          <w:szCs w:val="22"/>
          <w:lang w:val="bg-BG"/>
        </w:rPr>
        <w:t>,,</w:t>
      </w:r>
      <w:r w:rsidRPr="0040184B">
        <w:rPr>
          <w:color w:val="000000" w:themeColor="text1"/>
          <w:sz w:val="22"/>
          <w:szCs w:val="22"/>
        </w:rPr>
        <w:t xml:space="preserve"> ДГС Твърдица</w:t>
      </w:r>
      <w:r w:rsidRPr="0040184B">
        <w:rPr>
          <w:color w:val="000000" w:themeColor="text1"/>
          <w:sz w:val="22"/>
          <w:szCs w:val="22"/>
          <w:lang w:val="bg-BG"/>
        </w:rPr>
        <w:t>’’</w:t>
      </w:r>
      <w:r w:rsidRPr="0040184B">
        <w:rPr>
          <w:color w:val="000000" w:themeColor="text1"/>
          <w:sz w:val="22"/>
          <w:szCs w:val="22"/>
        </w:rPr>
        <w:t>, които са били идентифицирани.</w:t>
      </w:r>
    </w:p>
    <w:p w:rsidR="008E4EC5" w:rsidRPr="0040184B" w:rsidRDefault="008E4EC5" w:rsidP="00DD35D1">
      <w:pPr>
        <w:pStyle w:val="a3"/>
        <w:numPr>
          <w:ilvl w:val="0"/>
          <w:numId w:val="9"/>
        </w:numPr>
        <w:jc w:val="both"/>
        <w:rPr>
          <w:color w:val="000000" w:themeColor="text1"/>
          <w:sz w:val="22"/>
          <w:szCs w:val="22"/>
        </w:rPr>
      </w:pPr>
      <w:r w:rsidRPr="0040184B">
        <w:rPr>
          <w:color w:val="000000" w:themeColor="text1"/>
          <w:sz w:val="22"/>
          <w:szCs w:val="22"/>
        </w:rPr>
        <w:t xml:space="preserve">Да се предложи механизъм за редовен контакт със заинтересованите/засегнатите групи с цел да се наблюдава ефективността на посочените мерки. </w:t>
      </w:r>
    </w:p>
    <w:p w:rsidR="008E4EC5" w:rsidRDefault="008E4EC5" w:rsidP="008E4EC5">
      <w:pPr>
        <w:jc w:val="center"/>
        <w:rPr>
          <w:color w:val="000000" w:themeColor="text1"/>
          <w:sz w:val="22"/>
          <w:szCs w:val="22"/>
          <w:lang w:val="bg-BG"/>
        </w:rPr>
      </w:pPr>
    </w:p>
    <w:p w:rsidR="00867646" w:rsidRPr="00867646" w:rsidRDefault="00867646" w:rsidP="008E4EC5">
      <w:pPr>
        <w:jc w:val="center"/>
        <w:rPr>
          <w:color w:val="000000" w:themeColor="text1"/>
          <w:sz w:val="22"/>
          <w:szCs w:val="22"/>
          <w:lang w:val="bg-BG"/>
        </w:rPr>
      </w:pPr>
    </w:p>
    <w:p w:rsidR="008E4EC5" w:rsidRPr="0040184B" w:rsidRDefault="008E4EC5" w:rsidP="00DD35D1">
      <w:pPr>
        <w:ind w:left="708"/>
        <w:jc w:val="both"/>
        <w:rPr>
          <w:color w:val="000000" w:themeColor="text1"/>
          <w:sz w:val="22"/>
          <w:szCs w:val="22"/>
        </w:rPr>
      </w:pPr>
      <w:r w:rsidRPr="0040184B">
        <w:rPr>
          <w:color w:val="000000" w:themeColor="text1"/>
          <w:sz w:val="22"/>
          <w:szCs w:val="22"/>
        </w:rPr>
        <w:t>За изпълнение на така формулираните цели и задачи бяха използвани методология и подход, базирани на:</w:t>
      </w:r>
    </w:p>
    <w:p w:rsidR="008E4EC5" w:rsidRPr="0040184B" w:rsidRDefault="008E4EC5" w:rsidP="00DD35D1">
      <w:pPr>
        <w:pStyle w:val="a3"/>
        <w:numPr>
          <w:ilvl w:val="0"/>
          <w:numId w:val="14"/>
        </w:numPr>
        <w:ind w:firstLine="414"/>
        <w:jc w:val="both"/>
        <w:rPr>
          <w:color w:val="000000" w:themeColor="text1"/>
          <w:sz w:val="22"/>
          <w:szCs w:val="22"/>
        </w:rPr>
      </w:pPr>
      <w:r w:rsidRPr="0040184B">
        <w:rPr>
          <w:color w:val="000000" w:themeColor="text1"/>
          <w:sz w:val="22"/>
          <w:szCs w:val="22"/>
        </w:rPr>
        <w:t>преглед и анализ на налична и информация и документи;</w:t>
      </w:r>
    </w:p>
    <w:p w:rsidR="008E4EC5" w:rsidRPr="0040184B" w:rsidRDefault="008E4EC5" w:rsidP="00DD35D1">
      <w:pPr>
        <w:pStyle w:val="a3"/>
        <w:numPr>
          <w:ilvl w:val="0"/>
          <w:numId w:val="14"/>
        </w:numPr>
        <w:ind w:firstLine="414"/>
        <w:jc w:val="both"/>
        <w:rPr>
          <w:color w:val="000000" w:themeColor="text1"/>
          <w:sz w:val="22"/>
          <w:szCs w:val="22"/>
        </w:rPr>
      </w:pPr>
      <w:r w:rsidRPr="0040184B">
        <w:rPr>
          <w:color w:val="000000" w:themeColor="text1"/>
          <w:sz w:val="22"/>
          <w:szCs w:val="22"/>
        </w:rPr>
        <w:t xml:space="preserve">контакти и консултативни срещи с ръководството на ТП </w:t>
      </w:r>
      <w:r w:rsidR="00485115" w:rsidRPr="0040184B">
        <w:rPr>
          <w:color w:val="000000" w:themeColor="text1"/>
          <w:sz w:val="22"/>
          <w:szCs w:val="22"/>
          <w:lang w:val="bg-BG"/>
        </w:rPr>
        <w:t>,,</w:t>
      </w:r>
      <w:r w:rsidRPr="0040184B">
        <w:rPr>
          <w:color w:val="000000" w:themeColor="text1"/>
          <w:sz w:val="22"/>
          <w:szCs w:val="22"/>
        </w:rPr>
        <w:t>ДГС Твърдица</w:t>
      </w:r>
      <w:r w:rsidRPr="0040184B">
        <w:rPr>
          <w:color w:val="000000" w:themeColor="text1"/>
          <w:sz w:val="22"/>
          <w:szCs w:val="22"/>
          <w:lang w:val="bg-BG"/>
        </w:rPr>
        <w:t>’’</w:t>
      </w:r>
      <w:r w:rsidRPr="0040184B">
        <w:rPr>
          <w:color w:val="000000" w:themeColor="text1"/>
          <w:sz w:val="22"/>
          <w:szCs w:val="22"/>
        </w:rPr>
        <w:t>;</w:t>
      </w:r>
    </w:p>
    <w:p w:rsidR="008E4EC5" w:rsidRPr="0040184B" w:rsidRDefault="008E4EC5" w:rsidP="00DD35D1">
      <w:pPr>
        <w:pStyle w:val="a3"/>
        <w:numPr>
          <w:ilvl w:val="0"/>
          <w:numId w:val="14"/>
        </w:numPr>
        <w:ind w:firstLine="414"/>
        <w:jc w:val="both"/>
        <w:rPr>
          <w:color w:val="000000" w:themeColor="text1"/>
          <w:sz w:val="22"/>
          <w:szCs w:val="22"/>
        </w:rPr>
      </w:pPr>
      <w:r w:rsidRPr="0040184B">
        <w:rPr>
          <w:color w:val="000000" w:themeColor="text1"/>
          <w:sz w:val="22"/>
          <w:szCs w:val="22"/>
        </w:rPr>
        <w:t>посещение на място, дълбочинни интервюта и групови дискусии с представители на местните заинтересовани страни.</w:t>
      </w:r>
    </w:p>
    <w:p w:rsidR="008E4EC5" w:rsidRPr="0040184B" w:rsidRDefault="008E4EC5" w:rsidP="008E4EC5">
      <w:pPr>
        <w:pStyle w:val="a3"/>
        <w:ind w:left="1080"/>
        <w:rPr>
          <w:b/>
          <w:color w:val="000000" w:themeColor="text1"/>
          <w:sz w:val="22"/>
          <w:szCs w:val="22"/>
        </w:rPr>
      </w:pPr>
    </w:p>
    <w:p w:rsidR="008E4EC5" w:rsidRPr="0040184B" w:rsidRDefault="008E4EC5" w:rsidP="00DD35D1">
      <w:pPr>
        <w:pStyle w:val="a3"/>
        <w:ind w:left="709"/>
        <w:jc w:val="both"/>
        <w:rPr>
          <w:color w:val="000000" w:themeColor="text1"/>
          <w:sz w:val="22"/>
          <w:szCs w:val="22"/>
        </w:rPr>
      </w:pPr>
      <w:r w:rsidRPr="0040184B">
        <w:rPr>
          <w:color w:val="000000" w:themeColor="text1"/>
          <w:sz w:val="22"/>
          <w:szCs w:val="22"/>
        </w:rPr>
        <w:t xml:space="preserve">Основните сфери на интерес на ОСВ са дефинирани съгласно принципи и критерии за управление на горите на </w:t>
      </w:r>
      <w:r w:rsidR="0090347D" w:rsidRPr="0040184B">
        <w:rPr>
          <w:color w:val="000000" w:themeColor="text1"/>
          <w:sz w:val="22"/>
          <w:szCs w:val="22"/>
        </w:rPr>
        <w:t>Съвета за стопанисване на горите</w:t>
      </w:r>
      <w:r w:rsidRPr="0040184B">
        <w:rPr>
          <w:color w:val="000000" w:themeColor="text1"/>
          <w:sz w:val="22"/>
          <w:szCs w:val="22"/>
        </w:rPr>
        <w:t xml:space="preserve"> </w:t>
      </w:r>
      <w:r w:rsidR="0090347D" w:rsidRPr="0040184B">
        <w:rPr>
          <w:color w:val="000000" w:themeColor="text1"/>
          <w:sz w:val="22"/>
          <w:szCs w:val="22"/>
        </w:rPr>
        <w:t>.</w:t>
      </w:r>
      <w:r w:rsidRPr="0040184B">
        <w:rPr>
          <w:color w:val="000000" w:themeColor="text1"/>
          <w:sz w:val="22"/>
          <w:szCs w:val="22"/>
        </w:rPr>
        <w:t>Това налага при провеждане на ОСВ да се използват основно качествени методи за събиране на информация:</w:t>
      </w:r>
    </w:p>
    <w:p w:rsidR="008E4EC5" w:rsidRPr="0040184B" w:rsidRDefault="008E4EC5" w:rsidP="00DD35D1">
      <w:pPr>
        <w:pStyle w:val="a3"/>
        <w:numPr>
          <w:ilvl w:val="0"/>
          <w:numId w:val="9"/>
        </w:numPr>
        <w:ind w:left="709" w:firstLine="425"/>
        <w:jc w:val="both"/>
        <w:rPr>
          <w:color w:val="000000" w:themeColor="text1"/>
          <w:sz w:val="22"/>
          <w:szCs w:val="22"/>
        </w:rPr>
      </w:pPr>
      <w:r w:rsidRPr="0040184B">
        <w:rPr>
          <w:color w:val="000000" w:themeColor="text1"/>
          <w:sz w:val="22"/>
          <w:szCs w:val="22"/>
        </w:rPr>
        <w:t>консултативни срещи;</w:t>
      </w:r>
    </w:p>
    <w:p w:rsidR="008E4EC5" w:rsidRPr="0040184B" w:rsidRDefault="008E4EC5" w:rsidP="00DD35D1">
      <w:pPr>
        <w:pStyle w:val="a3"/>
        <w:numPr>
          <w:ilvl w:val="0"/>
          <w:numId w:val="9"/>
        </w:numPr>
        <w:ind w:left="709" w:firstLine="425"/>
        <w:jc w:val="both"/>
        <w:rPr>
          <w:color w:val="000000" w:themeColor="text1"/>
          <w:sz w:val="22"/>
          <w:szCs w:val="22"/>
        </w:rPr>
      </w:pPr>
      <w:r w:rsidRPr="0040184B">
        <w:rPr>
          <w:color w:val="000000" w:themeColor="text1"/>
          <w:sz w:val="22"/>
          <w:szCs w:val="22"/>
        </w:rPr>
        <w:t>дълбочинни интервюта (чрез срещи и по телефона);</w:t>
      </w:r>
    </w:p>
    <w:p w:rsidR="008E4EC5" w:rsidRPr="0040184B" w:rsidRDefault="008E4EC5" w:rsidP="00DD35D1">
      <w:pPr>
        <w:pStyle w:val="a3"/>
        <w:numPr>
          <w:ilvl w:val="0"/>
          <w:numId w:val="9"/>
        </w:numPr>
        <w:ind w:left="709" w:firstLine="425"/>
        <w:jc w:val="both"/>
        <w:rPr>
          <w:color w:val="000000" w:themeColor="text1"/>
          <w:sz w:val="22"/>
          <w:szCs w:val="22"/>
        </w:rPr>
      </w:pPr>
      <w:r w:rsidRPr="0040184B">
        <w:rPr>
          <w:color w:val="000000" w:themeColor="text1"/>
          <w:sz w:val="22"/>
          <w:szCs w:val="22"/>
        </w:rPr>
        <w:t>групови дискусии;</w:t>
      </w:r>
    </w:p>
    <w:p w:rsidR="008E4EC5" w:rsidRPr="0040184B" w:rsidRDefault="008E4EC5" w:rsidP="00DD35D1">
      <w:pPr>
        <w:pStyle w:val="a3"/>
        <w:numPr>
          <w:ilvl w:val="0"/>
          <w:numId w:val="9"/>
        </w:numPr>
        <w:ind w:left="709" w:firstLine="425"/>
        <w:jc w:val="both"/>
        <w:rPr>
          <w:color w:val="000000" w:themeColor="text1"/>
          <w:sz w:val="22"/>
          <w:szCs w:val="22"/>
        </w:rPr>
      </w:pPr>
      <w:r w:rsidRPr="0040184B">
        <w:rPr>
          <w:color w:val="000000" w:themeColor="text1"/>
          <w:sz w:val="22"/>
          <w:szCs w:val="22"/>
        </w:rPr>
        <w:t>наблюдение.</w:t>
      </w:r>
    </w:p>
    <w:p w:rsidR="008E4EC5" w:rsidRPr="0040184B" w:rsidRDefault="008E4EC5" w:rsidP="008E4EC5">
      <w:pPr>
        <w:pStyle w:val="a3"/>
        <w:ind w:left="709" w:firstLine="425"/>
        <w:rPr>
          <w:color w:val="000000" w:themeColor="text1"/>
          <w:sz w:val="22"/>
          <w:szCs w:val="22"/>
        </w:rPr>
      </w:pPr>
    </w:p>
    <w:p w:rsidR="008E4EC5" w:rsidRPr="0040184B" w:rsidRDefault="008E4EC5" w:rsidP="008E4EC5">
      <w:pPr>
        <w:pStyle w:val="a3"/>
        <w:ind w:left="709"/>
        <w:rPr>
          <w:color w:val="000000" w:themeColor="text1"/>
          <w:sz w:val="22"/>
          <w:szCs w:val="22"/>
        </w:rPr>
      </w:pPr>
      <w:r w:rsidRPr="0040184B">
        <w:rPr>
          <w:color w:val="000000" w:themeColor="text1"/>
          <w:sz w:val="22"/>
          <w:szCs w:val="22"/>
        </w:rPr>
        <w:t xml:space="preserve">Целевите групи са дефинирани съобразно целите и задачите на ОСВ. Определянето им включва два етапа: а) предварителен етап на базата на експертна оценка и б) прецизиране на групите след проведените разговори с ръководството на ТП </w:t>
      </w:r>
      <w:r w:rsidR="00867646">
        <w:rPr>
          <w:color w:val="000000" w:themeColor="text1"/>
          <w:sz w:val="22"/>
          <w:szCs w:val="22"/>
          <w:lang w:val="bg-BG"/>
        </w:rPr>
        <w:t>,,</w:t>
      </w:r>
      <w:r w:rsidRPr="0040184B">
        <w:rPr>
          <w:color w:val="000000" w:themeColor="text1"/>
          <w:sz w:val="22"/>
          <w:szCs w:val="22"/>
        </w:rPr>
        <w:t>ДГС Твърдица</w:t>
      </w:r>
      <w:r w:rsidRPr="0040184B">
        <w:rPr>
          <w:color w:val="000000" w:themeColor="text1"/>
          <w:sz w:val="22"/>
          <w:szCs w:val="22"/>
          <w:lang w:val="bg-BG"/>
        </w:rPr>
        <w:t>’’</w:t>
      </w:r>
      <w:r w:rsidRPr="0040184B">
        <w:rPr>
          <w:color w:val="000000" w:themeColor="text1"/>
          <w:sz w:val="22"/>
          <w:szCs w:val="22"/>
        </w:rPr>
        <w:t>. Като цяло са включени следните основни целеви групи:</w:t>
      </w:r>
    </w:p>
    <w:p w:rsidR="008E4EC5" w:rsidRPr="0040184B" w:rsidRDefault="008E4EC5" w:rsidP="008E4EC5">
      <w:pPr>
        <w:pStyle w:val="a3"/>
        <w:ind w:left="709"/>
        <w:rPr>
          <w:color w:val="000000" w:themeColor="text1"/>
          <w:sz w:val="22"/>
          <w:szCs w:val="22"/>
        </w:rPr>
      </w:pP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 xml:space="preserve">ръководството и работещите в ТП ДГС </w:t>
      </w:r>
      <w:r w:rsidRPr="0040184B">
        <w:rPr>
          <w:color w:val="000000" w:themeColor="text1"/>
          <w:sz w:val="22"/>
          <w:szCs w:val="22"/>
          <w:lang w:val="bg-BG"/>
        </w:rPr>
        <w:t>,,</w:t>
      </w:r>
      <w:r w:rsidRPr="0040184B">
        <w:rPr>
          <w:color w:val="000000" w:themeColor="text1"/>
          <w:sz w:val="22"/>
          <w:szCs w:val="22"/>
        </w:rPr>
        <w:t>Твърдица</w:t>
      </w:r>
      <w:r w:rsidRPr="0040184B">
        <w:rPr>
          <w:color w:val="000000" w:themeColor="text1"/>
          <w:sz w:val="22"/>
          <w:szCs w:val="22"/>
          <w:lang w:val="bg-BG"/>
        </w:rPr>
        <w:t>’’</w:t>
      </w:r>
      <w:r w:rsidRPr="0040184B">
        <w:rPr>
          <w:color w:val="000000" w:themeColor="text1"/>
          <w:sz w:val="22"/>
          <w:szCs w:val="22"/>
        </w:rPr>
        <w:t>;</w:t>
      </w: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представители на държавни институции, имащи законови правомощия по осъществяването на контрол на ДГС и територията, управлявана от ДГС;</w:t>
      </w: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представители на общинската администрация на общината, на чиято територия е разположено ДГС;</w:t>
      </w: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представители на местното население;</w:t>
      </w: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представители на местния бизнес, свързан с използването на горските ресурси;</w:t>
      </w:r>
    </w:p>
    <w:p w:rsidR="008E4EC5" w:rsidRPr="0040184B" w:rsidRDefault="008E4EC5" w:rsidP="008E4EC5">
      <w:pPr>
        <w:pStyle w:val="a3"/>
        <w:numPr>
          <w:ilvl w:val="0"/>
          <w:numId w:val="9"/>
        </w:numPr>
        <w:jc w:val="both"/>
        <w:rPr>
          <w:color w:val="000000" w:themeColor="text1"/>
          <w:sz w:val="22"/>
          <w:szCs w:val="22"/>
        </w:rPr>
      </w:pPr>
      <w:r w:rsidRPr="0040184B">
        <w:rPr>
          <w:color w:val="000000" w:themeColor="text1"/>
          <w:sz w:val="22"/>
          <w:szCs w:val="22"/>
        </w:rPr>
        <w:t>представители на местни организации и асоциации.</w:t>
      </w:r>
    </w:p>
    <w:p w:rsidR="00867646" w:rsidRPr="00867646" w:rsidRDefault="00867646" w:rsidP="008E4EC5">
      <w:pPr>
        <w:rPr>
          <w:color w:val="000000" w:themeColor="text1"/>
          <w:sz w:val="22"/>
          <w:szCs w:val="22"/>
          <w:lang w:val="bg-BG"/>
        </w:rPr>
      </w:pPr>
    </w:p>
    <w:p w:rsidR="008E4EC5" w:rsidRPr="0040184B" w:rsidRDefault="008E4EC5" w:rsidP="008E4EC5">
      <w:pPr>
        <w:ind w:firstLine="708"/>
        <w:rPr>
          <w:b/>
          <w:color w:val="000000" w:themeColor="text1"/>
          <w:sz w:val="22"/>
          <w:szCs w:val="22"/>
          <w:lang w:val="bg-BG"/>
        </w:rPr>
      </w:pPr>
      <w:r w:rsidRPr="0040184B">
        <w:rPr>
          <w:b/>
          <w:color w:val="000000" w:themeColor="text1"/>
          <w:sz w:val="22"/>
          <w:szCs w:val="22"/>
        </w:rPr>
        <w:t>Обща социално-икономическа характеристика на региона</w:t>
      </w:r>
      <w:r w:rsidR="00D80406" w:rsidRPr="0040184B">
        <w:rPr>
          <w:b/>
          <w:color w:val="000000" w:themeColor="text1"/>
          <w:sz w:val="22"/>
          <w:szCs w:val="22"/>
          <w:lang w:val="bg-BG"/>
        </w:rPr>
        <w:t>:</w:t>
      </w:r>
    </w:p>
    <w:p w:rsidR="008E4EC5" w:rsidRPr="0040184B" w:rsidRDefault="00867646" w:rsidP="008E4EC5">
      <w:pPr>
        <w:pStyle w:val="af0"/>
        <w:spacing w:before="0" w:beforeAutospacing="0" w:after="0" w:afterAutospacing="0"/>
        <w:ind w:firstLine="709"/>
        <w:jc w:val="both"/>
        <w:rPr>
          <w:sz w:val="22"/>
          <w:szCs w:val="22"/>
        </w:rPr>
      </w:pPr>
      <w:r>
        <w:rPr>
          <w:sz w:val="22"/>
          <w:szCs w:val="22"/>
        </w:rPr>
        <w:t xml:space="preserve">ТП,, ДГС </w:t>
      </w:r>
      <w:r w:rsidR="008E4EC5" w:rsidRPr="0040184B">
        <w:rPr>
          <w:sz w:val="22"/>
          <w:szCs w:val="22"/>
        </w:rPr>
        <w:t>Твърдица“ е териториално поделение на Югоизточно държавно предприятие – Сливен, което представлява юридическо лице със статут на държавно предприятие по чл.62, ал.3 от Търговския закон и стопанисва държавните горски територии в пет административни области – Бургас, Сливен, Стара Загора, Хасково и Ямбол.</w:t>
      </w:r>
    </w:p>
    <w:p w:rsidR="00867646" w:rsidRDefault="008E4EC5" w:rsidP="008E4EC5">
      <w:pPr>
        <w:pStyle w:val="af0"/>
        <w:spacing w:before="0" w:beforeAutospacing="0" w:after="0" w:afterAutospacing="0"/>
        <w:ind w:firstLine="709"/>
        <w:jc w:val="both"/>
        <w:rPr>
          <w:sz w:val="22"/>
          <w:szCs w:val="22"/>
        </w:rPr>
      </w:pPr>
      <w:r w:rsidRPr="0040184B">
        <w:rPr>
          <w:sz w:val="22"/>
          <w:szCs w:val="22"/>
        </w:rPr>
        <w:t>В горскоад</w:t>
      </w:r>
      <w:r w:rsidR="00867646">
        <w:rPr>
          <w:sz w:val="22"/>
          <w:szCs w:val="22"/>
        </w:rPr>
        <w:t xml:space="preserve">министративно отношение ТП,, ДГС </w:t>
      </w:r>
      <w:r w:rsidRPr="0040184B">
        <w:rPr>
          <w:sz w:val="22"/>
          <w:szCs w:val="22"/>
        </w:rPr>
        <w:t xml:space="preserve">Твърдица“ се числи към „Югоизточно държавно предприятие“ ДП – Сливен и като такова осъществява функции на държавното предприятие в определения му обхват на дейност, включващ изпълнение на горскостопанския план за горските територии – държавна собственост, изпълнение на ловностопанския план и </w:t>
      </w:r>
    </w:p>
    <w:p w:rsidR="00867646" w:rsidRDefault="00867646" w:rsidP="008E4EC5">
      <w:pPr>
        <w:pStyle w:val="af0"/>
        <w:spacing w:before="0" w:beforeAutospacing="0" w:after="0" w:afterAutospacing="0"/>
        <w:ind w:firstLine="709"/>
        <w:jc w:val="both"/>
        <w:rPr>
          <w:sz w:val="22"/>
          <w:szCs w:val="22"/>
        </w:rPr>
      </w:pPr>
    </w:p>
    <w:p w:rsidR="00867646" w:rsidRDefault="00867646" w:rsidP="008E4EC5">
      <w:pPr>
        <w:pStyle w:val="af0"/>
        <w:spacing w:before="0" w:beforeAutospacing="0" w:after="0" w:afterAutospacing="0"/>
        <w:ind w:firstLine="709"/>
        <w:jc w:val="both"/>
        <w:rPr>
          <w:sz w:val="22"/>
          <w:szCs w:val="22"/>
        </w:rPr>
      </w:pPr>
    </w:p>
    <w:p w:rsidR="00867646" w:rsidRDefault="00867646" w:rsidP="008E4EC5">
      <w:pPr>
        <w:pStyle w:val="af0"/>
        <w:spacing w:before="0" w:beforeAutospacing="0" w:after="0" w:afterAutospacing="0"/>
        <w:ind w:firstLine="709"/>
        <w:jc w:val="both"/>
        <w:rPr>
          <w:sz w:val="22"/>
          <w:szCs w:val="22"/>
        </w:rPr>
      </w:pPr>
    </w:p>
    <w:p w:rsidR="00867646" w:rsidRDefault="00867646" w:rsidP="008E4EC5">
      <w:pPr>
        <w:pStyle w:val="af0"/>
        <w:spacing w:before="0" w:beforeAutospacing="0" w:after="0" w:afterAutospacing="0"/>
        <w:ind w:firstLine="709"/>
        <w:jc w:val="both"/>
        <w:rPr>
          <w:sz w:val="22"/>
          <w:szCs w:val="22"/>
        </w:rPr>
      </w:pPr>
    </w:p>
    <w:p w:rsidR="008E4EC5" w:rsidRPr="0040184B" w:rsidRDefault="008E4EC5" w:rsidP="00867646">
      <w:pPr>
        <w:pStyle w:val="af0"/>
        <w:spacing w:before="0" w:beforeAutospacing="0" w:after="0" w:afterAutospacing="0"/>
        <w:ind w:firstLine="709"/>
        <w:jc w:val="center"/>
        <w:rPr>
          <w:sz w:val="22"/>
          <w:szCs w:val="22"/>
        </w:rPr>
      </w:pPr>
      <w:r w:rsidRPr="0040184B">
        <w:rPr>
          <w:sz w:val="22"/>
          <w:szCs w:val="22"/>
        </w:rPr>
        <w:lastRenderedPageBreak/>
        <w:t>изпълнение на поддържащи и/или възстановителни дейности в горски територии – държавна собственост, предвидени в планове за управление на защитени територии.</w:t>
      </w:r>
    </w:p>
    <w:p w:rsidR="008E4EC5" w:rsidRPr="0040184B" w:rsidRDefault="00485115" w:rsidP="008E4EC5">
      <w:pPr>
        <w:pStyle w:val="af0"/>
        <w:spacing w:before="0" w:beforeAutospacing="0" w:after="0" w:afterAutospacing="0"/>
        <w:ind w:firstLine="709"/>
        <w:jc w:val="both"/>
        <w:rPr>
          <w:sz w:val="22"/>
          <w:szCs w:val="22"/>
        </w:rPr>
      </w:pPr>
      <w:r w:rsidRPr="0040184B">
        <w:rPr>
          <w:sz w:val="22"/>
          <w:szCs w:val="22"/>
        </w:rPr>
        <w:t xml:space="preserve">Функциите на ТП ,,ДГС </w:t>
      </w:r>
      <w:r w:rsidR="008E4EC5" w:rsidRPr="0040184B">
        <w:rPr>
          <w:sz w:val="22"/>
          <w:szCs w:val="22"/>
        </w:rPr>
        <w:t xml:space="preserve">Твърдица“ включват още организирането и провеждането на мероприятия по защита на горските територии – държавна собственост, както и организиране и провеждане на противоерозионни мероприятия. Предприятието в същото време осъществява поддържане разнообразието на екосистемите и опазване на биологичното разнообразие в тях, както и създаване на нови гори върху земеделски територии, организиране и възлагане на проектирането и строителството в горите и земите в горските територии – държавна собственост. </w:t>
      </w:r>
    </w:p>
    <w:p w:rsidR="008E4EC5" w:rsidRPr="0040184B" w:rsidRDefault="008E4EC5" w:rsidP="008E4EC5">
      <w:pPr>
        <w:pStyle w:val="af0"/>
        <w:spacing w:before="0" w:beforeAutospacing="0" w:after="0" w:afterAutospacing="0"/>
        <w:ind w:firstLine="709"/>
        <w:jc w:val="both"/>
        <w:rPr>
          <w:sz w:val="22"/>
          <w:szCs w:val="22"/>
        </w:rPr>
      </w:pPr>
      <w:r w:rsidRPr="0040184B">
        <w:rPr>
          <w:sz w:val="22"/>
          <w:szCs w:val="22"/>
        </w:rPr>
        <w:t>Като част от дейностите на разглежданото от нас предприятие са опазването на горските територии – държавна собственост и предоставяне и извършване на обществени услуги.</w:t>
      </w:r>
    </w:p>
    <w:p w:rsidR="008E4EC5" w:rsidRPr="0040184B" w:rsidRDefault="00485115" w:rsidP="00DD35D1">
      <w:pPr>
        <w:pStyle w:val="ae"/>
        <w:ind w:firstLine="720"/>
        <w:jc w:val="both"/>
        <w:rPr>
          <w:rFonts w:ascii="Times New Roman" w:hAnsi="Times New Roman"/>
          <w:sz w:val="22"/>
          <w:szCs w:val="22"/>
          <w:lang w:val="bg-BG"/>
        </w:rPr>
      </w:pPr>
      <w:r w:rsidRPr="0040184B">
        <w:rPr>
          <w:rFonts w:ascii="Times New Roman" w:hAnsi="Times New Roman"/>
          <w:b/>
          <w:sz w:val="22"/>
          <w:szCs w:val="22"/>
          <w:lang w:val="bg-BG"/>
        </w:rPr>
        <w:t xml:space="preserve">ТП ,,ДГС </w:t>
      </w:r>
      <w:r w:rsidR="008E4EC5" w:rsidRPr="0040184B">
        <w:rPr>
          <w:rFonts w:ascii="Times New Roman" w:hAnsi="Times New Roman"/>
          <w:b/>
          <w:sz w:val="22"/>
          <w:szCs w:val="22"/>
          <w:lang w:val="bg-BG"/>
        </w:rPr>
        <w:t xml:space="preserve">Твърдица“ </w:t>
      </w:r>
      <w:r w:rsidR="008E4EC5" w:rsidRPr="0040184B">
        <w:rPr>
          <w:rFonts w:ascii="Times New Roman" w:hAnsi="Times New Roman"/>
          <w:sz w:val="22"/>
          <w:szCs w:val="22"/>
          <w:lang w:val="bg-BG"/>
        </w:rPr>
        <w:t>носи името на гр.Твърдица, където се намира и седалището му. Разположено е в северозападния край на Сливенска област. В сегашните си граници държавното горско стопанство обхваща горите и горските земи на всички населени места от община Твърдица: гр.Твърдица с квартал Козарево, с. Бяла Паланка, с. Жълт бряг, с. Боров дол, гр. Шивачево, с. Сборище, с. Оризаре, с. Червенаково, с. Близнец и с. Сърцево.</w:t>
      </w:r>
    </w:p>
    <w:p w:rsidR="008E4EC5" w:rsidRPr="0040184B" w:rsidRDefault="008E4EC5"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Населените места в района на горското стопанство имат телефонна връзка и са свързани с шосета, по които има периодично автобусна връзка.</w:t>
      </w:r>
    </w:p>
    <w:p w:rsidR="008E4EC5" w:rsidRPr="0040184B" w:rsidRDefault="008E4EC5"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Железопътния транспорт се осъществява по линията София – Бургас с гарите: Козарево, Твърдица, Шивачево и Чумерна.</w:t>
      </w:r>
    </w:p>
    <w:p w:rsidR="008E4EC5" w:rsidRPr="0040184B" w:rsidRDefault="008E4EC5"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 xml:space="preserve">Територията на горското стопанството се пресича от първокласния път София – Бургас, както и от други шосета, по-важните от които са: Нова Загора – Твърдица – Елена, с разклонение за Шешкинград– Боров дол; Сливен – Твърдица – Гурково, с разклонения за всички населени места на територията на общината. </w:t>
      </w:r>
    </w:p>
    <w:p w:rsidR="008E4EC5" w:rsidRPr="0040184B" w:rsidRDefault="008E4EC5"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На територията на стопанството  има изградена мрежа от камионни пътища, която в съчетание с наличната шосейна мрежа е добра предпоставка за стопанисването и охраната на горите. Състоянието и проходимостта на пътищата зависи много от текущата им поддръжка, която е насочена основно там, където се извършват горскостопански мероприятия в момента. Тъй като липсват отводнителни съоръжения и стабилизиране на настилката на преобладаващата част от пътищата, дори след ремонт, те много скоро стават отново труднопроходими поради падащите валежи, на места стръмните наклони в трасето и използването на твърде тежки камиони при извоза на добиваните дървени материали.</w:t>
      </w:r>
    </w:p>
    <w:p w:rsidR="00485115" w:rsidRPr="0040184B" w:rsidRDefault="008E4EC5"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 xml:space="preserve">Съгласно </w:t>
      </w:r>
      <w:r w:rsidR="00CD6331" w:rsidRPr="0040184B">
        <w:rPr>
          <w:rFonts w:ascii="Times New Roman" w:hAnsi="Times New Roman"/>
          <w:sz w:val="22"/>
          <w:szCs w:val="22"/>
          <w:lang w:val="bg-BG"/>
        </w:rPr>
        <w:t xml:space="preserve">Заповед № РД 10-154 от 02.10.2019 г. на Директора на ТП </w:t>
      </w:r>
      <w:r w:rsidR="00485115" w:rsidRPr="0040184B">
        <w:rPr>
          <w:rFonts w:ascii="Times New Roman" w:hAnsi="Times New Roman"/>
          <w:sz w:val="22"/>
          <w:szCs w:val="22"/>
          <w:lang w:val="bg-BG"/>
        </w:rPr>
        <w:t>,,</w:t>
      </w:r>
      <w:r w:rsidR="00CD6331" w:rsidRPr="0040184B">
        <w:rPr>
          <w:rFonts w:ascii="Times New Roman" w:hAnsi="Times New Roman"/>
          <w:sz w:val="22"/>
          <w:szCs w:val="22"/>
          <w:lang w:val="bg-BG"/>
        </w:rPr>
        <w:t>ДГС Твърдица</w:t>
      </w:r>
      <w:r w:rsidR="00485115" w:rsidRPr="0040184B">
        <w:rPr>
          <w:rFonts w:ascii="Times New Roman" w:hAnsi="Times New Roman"/>
          <w:sz w:val="22"/>
          <w:szCs w:val="22"/>
          <w:lang w:val="bg-BG"/>
        </w:rPr>
        <w:t>’’</w:t>
      </w:r>
      <w:r w:rsidR="00CD6331" w:rsidRPr="0040184B">
        <w:rPr>
          <w:rFonts w:ascii="Times New Roman" w:hAnsi="Times New Roman"/>
          <w:sz w:val="22"/>
          <w:szCs w:val="22"/>
          <w:lang w:val="bg-BG"/>
        </w:rPr>
        <w:t xml:space="preserve"> и зданието за изработване на горско стопански план на ТП </w:t>
      </w:r>
      <w:r w:rsidR="00485115" w:rsidRPr="0040184B">
        <w:rPr>
          <w:rFonts w:ascii="Times New Roman" w:hAnsi="Times New Roman"/>
          <w:sz w:val="22"/>
          <w:szCs w:val="22"/>
          <w:lang w:val="bg-BG"/>
        </w:rPr>
        <w:t>,,</w:t>
      </w:r>
      <w:r w:rsidR="00CD6331" w:rsidRPr="0040184B">
        <w:rPr>
          <w:rFonts w:ascii="Times New Roman" w:hAnsi="Times New Roman"/>
          <w:sz w:val="22"/>
          <w:szCs w:val="22"/>
          <w:lang w:val="bg-BG"/>
        </w:rPr>
        <w:t>ДГС</w:t>
      </w:r>
    </w:p>
    <w:p w:rsidR="008E4EC5" w:rsidRPr="0040184B" w:rsidRDefault="00CD6331" w:rsidP="008E4EC5">
      <w:pPr>
        <w:pStyle w:val="ae"/>
        <w:ind w:firstLine="720"/>
        <w:jc w:val="both"/>
        <w:rPr>
          <w:rFonts w:ascii="Times New Roman" w:hAnsi="Times New Roman"/>
          <w:sz w:val="22"/>
          <w:szCs w:val="22"/>
          <w:lang w:val="bg-BG"/>
        </w:rPr>
      </w:pPr>
      <w:r w:rsidRPr="0040184B">
        <w:rPr>
          <w:rFonts w:ascii="Times New Roman" w:hAnsi="Times New Roman"/>
          <w:sz w:val="22"/>
          <w:szCs w:val="22"/>
          <w:lang w:val="bg-BG"/>
        </w:rPr>
        <w:t>Твърдица</w:t>
      </w:r>
      <w:r w:rsidR="00485115" w:rsidRPr="0040184B">
        <w:rPr>
          <w:rFonts w:ascii="Times New Roman" w:hAnsi="Times New Roman"/>
          <w:sz w:val="22"/>
          <w:szCs w:val="22"/>
          <w:lang w:val="bg-BG"/>
        </w:rPr>
        <w:t>’’</w:t>
      </w:r>
      <w:r w:rsidRPr="0040184B">
        <w:rPr>
          <w:rFonts w:ascii="Times New Roman" w:hAnsi="Times New Roman"/>
          <w:sz w:val="22"/>
          <w:szCs w:val="22"/>
          <w:lang w:val="bg-BG"/>
        </w:rPr>
        <w:t xml:space="preserve"> утвърдено от ИАГ на 04.12.2019 г. са обособени четири</w:t>
      </w:r>
      <w:r w:rsidR="008E4EC5" w:rsidRPr="0040184B">
        <w:rPr>
          <w:rFonts w:ascii="Times New Roman" w:hAnsi="Times New Roman"/>
          <w:sz w:val="22"/>
          <w:szCs w:val="22"/>
          <w:lang w:val="bg-BG"/>
        </w:rPr>
        <w:t xml:space="preserve"> горскостопански участъка. </w:t>
      </w:r>
    </w:p>
    <w:p w:rsidR="0020687E" w:rsidRPr="0040184B" w:rsidRDefault="0020687E" w:rsidP="008E4EC5">
      <w:pPr>
        <w:pStyle w:val="ae"/>
        <w:ind w:firstLine="720"/>
        <w:jc w:val="both"/>
        <w:rPr>
          <w:rFonts w:ascii="Times New Roman" w:hAnsi="Times New Roman"/>
          <w:sz w:val="22"/>
          <w:szCs w:val="22"/>
          <w:lang w:val="bg-BG"/>
        </w:rPr>
      </w:pPr>
    </w:p>
    <w:p w:rsidR="008E4EC5" w:rsidRPr="0040184B" w:rsidRDefault="008E4EC5" w:rsidP="008E4EC5">
      <w:pPr>
        <w:pStyle w:val="ae"/>
        <w:ind w:right="-58"/>
        <w:jc w:val="both"/>
        <w:rPr>
          <w:rFonts w:ascii="Times New Roman" w:hAnsi="Times New Roman"/>
          <w:sz w:val="22"/>
          <w:szCs w:val="22"/>
          <w:lang w:val="bg-BG"/>
        </w:rPr>
      </w:pPr>
      <w:r w:rsidRPr="0040184B">
        <w:rPr>
          <w:rFonts w:ascii="Times New Roman" w:hAnsi="Times New Roman"/>
          <w:sz w:val="22"/>
          <w:szCs w:val="22"/>
          <w:lang w:val="bg-BG"/>
        </w:rPr>
        <w:tab/>
      </w:r>
      <w:r w:rsidRPr="0040184B">
        <w:rPr>
          <w:rFonts w:ascii="Times New Roman" w:hAnsi="Times New Roman"/>
          <w:b/>
          <w:sz w:val="22"/>
          <w:szCs w:val="22"/>
          <w:u w:val="single"/>
          <w:lang w:val="bg-BG"/>
        </w:rPr>
        <w:t>I – ви горскостопански участък „Твърдица“</w:t>
      </w:r>
      <w:r w:rsidRPr="0040184B">
        <w:rPr>
          <w:rFonts w:ascii="Times New Roman" w:hAnsi="Times New Roman"/>
          <w:sz w:val="22"/>
          <w:szCs w:val="22"/>
          <w:lang w:val="bg-BG"/>
        </w:rPr>
        <w:t>– носи името на гр.Твърдица, където се намира и седалището му.</w:t>
      </w:r>
    </w:p>
    <w:p w:rsidR="008E4EC5" w:rsidRPr="0040184B" w:rsidRDefault="008E4EC5" w:rsidP="008E4EC5">
      <w:pPr>
        <w:pStyle w:val="ae"/>
        <w:jc w:val="both"/>
        <w:rPr>
          <w:rFonts w:ascii="Times New Roman" w:hAnsi="Times New Roman"/>
          <w:sz w:val="22"/>
          <w:szCs w:val="22"/>
          <w:vertAlign w:val="superscript"/>
          <w:lang w:val="bg-BG"/>
        </w:rPr>
      </w:pPr>
      <w:r w:rsidRPr="0040184B">
        <w:rPr>
          <w:rFonts w:ascii="Times New Roman" w:hAnsi="Times New Roman"/>
          <w:sz w:val="22"/>
          <w:szCs w:val="22"/>
          <w:lang w:val="bg-BG"/>
        </w:rPr>
        <w:tab/>
        <w:t>Общата площ на участъка е 932</w:t>
      </w:r>
      <w:r w:rsidRPr="0040184B">
        <w:rPr>
          <w:rFonts w:ascii="Times New Roman" w:hAnsi="Times New Roman"/>
          <w:sz w:val="22"/>
          <w:szCs w:val="22"/>
        </w:rPr>
        <w:t>0</w:t>
      </w:r>
      <w:r w:rsidRPr="0040184B">
        <w:rPr>
          <w:rFonts w:ascii="Times New Roman" w:hAnsi="Times New Roman"/>
          <w:sz w:val="22"/>
          <w:szCs w:val="22"/>
          <w:lang w:val="bg-BG"/>
        </w:rPr>
        <w:t>.</w:t>
      </w:r>
      <w:r w:rsidRPr="0040184B">
        <w:rPr>
          <w:rFonts w:ascii="Times New Roman" w:hAnsi="Times New Roman"/>
          <w:sz w:val="22"/>
          <w:szCs w:val="22"/>
        </w:rPr>
        <w:t>5</w:t>
      </w:r>
      <w:r w:rsidRPr="0040184B">
        <w:rPr>
          <w:rFonts w:ascii="Times New Roman" w:hAnsi="Times New Roman"/>
          <w:sz w:val="22"/>
          <w:szCs w:val="22"/>
          <w:lang w:val="bg-BG"/>
        </w:rPr>
        <w:t xml:space="preserve"> ha., от която залесена – 86</w:t>
      </w:r>
      <w:r w:rsidRPr="0040184B">
        <w:rPr>
          <w:rFonts w:ascii="Times New Roman" w:hAnsi="Times New Roman"/>
          <w:sz w:val="22"/>
          <w:szCs w:val="22"/>
        </w:rPr>
        <w:t>50</w:t>
      </w:r>
      <w:r w:rsidRPr="0040184B">
        <w:rPr>
          <w:rFonts w:ascii="Times New Roman" w:hAnsi="Times New Roman"/>
          <w:sz w:val="22"/>
          <w:szCs w:val="22"/>
          <w:lang w:val="bg-BG"/>
        </w:rPr>
        <w:t>.</w:t>
      </w:r>
      <w:r w:rsidRPr="0040184B">
        <w:rPr>
          <w:rFonts w:ascii="Times New Roman" w:hAnsi="Times New Roman"/>
          <w:sz w:val="22"/>
          <w:szCs w:val="22"/>
        </w:rPr>
        <w:t>3</w:t>
      </w:r>
      <w:r w:rsidRPr="0040184B">
        <w:rPr>
          <w:rFonts w:ascii="Times New Roman" w:hAnsi="Times New Roman"/>
          <w:sz w:val="22"/>
          <w:szCs w:val="22"/>
          <w:lang w:val="bg-BG"/>
        </w:rPr>
        <w:t xml:space="preserve"> ha и незалесена- 6</w:t>
      </w:r>
      <w:r w:rsidRPr="0040184B">
        <w:rPr>
          <w:rFonts w:ascii="Times New Roman" w:hAnsi="Times New Roman"/>
          <w:sz w:val="22"/>
          <w:szCs w:val="22"/>
        </w:rPr>
        <w:t>70</w:t>
      </w:r>
      <w:r w:rsidRPr="0040184B">
        <w:rPr>
          <w:rFonts w:ascii="Times New Roman" w:hAnsi="Times New Roman"/>
          <w:sz w:val="22"/>
          <w:szCs w:val="22"/>
          <w:lang w:val="bg-BG"/>
        </w:rPr>
        <w:t>.</w:t>
      </w:r>
      <w:r w:rsidRPr="0040184B">
        <w:rPr>
          <w:rFonts w:ascii="Times New Roman" w:hAnsi="Times New Roman"/>
          <w:sz w:val="22"/>
          <w:szCs w:val="22"/>
        </w:rPr>
        <w:t>2</w:t>
      </w:r>
      <w:r w:rsidRPr="0040184B">
        <w:rPr>
          <w:rFonts w:ascii="Times New Roman" w:hAnsi="Times New Roman"/>
          <w:sz w:val="22"/>
          <w:szCs w:val="22"/>
          <w:lang w:val="bg-BG"/>
        </w:rPr>
        <w:t xml:space="preserve"> ha. Общата дървопроизводителна площ е 865</w:t>
      </w:r>
      <w:r w:rsidRPr="0040184B">
        <w:rPr>
          <w:rFonts w:ascii="Times New Roman" w:hAnsi="Times New Roman"/>
          <w:sz w:val="22"/>
          <w:szCs w:val="22"/>
        </w:rPr>
        <w:t>9</w:t>
      </w:r>
      <w:r w:rsidRPr="0040184B">
        <w:rPr>
          <w:rFonts w:ascii="Times New Roman" w:hAnsi="Times New Roman"/>
          <w:sz w:val="22"/>
          <w:szCs w:val="22"/>
          <w:lang w:val="bg-BG"/>
        </w:rPr>
        <w:t>.</w:t>
      </w:r>
      <w:r w:rsidRPr="0040184B">
        <w:rPr>
          <w:rFonts w:ascii="Times New Roman" w:hAnsi="Times New Roman"/>
          <w:sz w:val="22"/>
          <w:szCs w:val="22"/>
        </w:rPr>
        <w:t>1</w:t>
      </w:r>
      <w:r w:rsidRPr="0040184B">
        <w:rPr>
          <w:rFonts w:ascii="Times New Roman" w:hAnsi="Times New Roman"/>
          <w:sz w:val="22"/>
          <w:szCs w:val="22"/>
          <w:lang w:val="bg-BG"/>
        </w:rPr>
        <w:t xml:space="preserve"> ha., а недървопроизводителната – 6</w:t>
      </w:r>
      <w:r w:rsidRPr="0040184B">
        <w:rPr>
          <w:rFonts w:ascii="Times New Roman" w:hAnsi="Times New Roman"/>
          <w:sz w:val="22"/>
          <w:szCs w:val="22"/>
        </w:rPr>
        <w:t>61</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Общия запас без клони е 1</w:t>
      </w:r>
      <w:r w:rsidRPr="0040184B">
        <w:rPr>
          <w:rFonts w:ascii="Times New Roman" w:hAnsi="Times New Roman"/>
          <w:sz w:val="22"/>
          <w:szCs w:val="22"/>
        </w:rPr>
        <w:t>511010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а с клони – 1</w:t>
      </w:r>
      <w:r w:rsidRPr="0040184B">
        <w:rPr>
          <w:rFonts w:ascii="Times New Roman" w:hAnsi="Times New Roman"/>
          <w:sz w:val="22"/>
          <w:szCs w:val="22"/>
        </w:rPr>
        <w:t>711375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Същите стойности само за държавния горски територии на участъка са: обща площ – 29</w:t>
      </w:r>
      <w:r w:rsidRPr="0040184B">
        <w:rPr>
          <w:rFonts w:ascii="Times New Roman" w:hAnsi="Times New Roman"/>
          <w:sz w:val="22"/>
          <w:szCs w:val="22"/>
        </w:rPr>
        <w:t>83</w:t>
      </w:r>
      <w:r w:rsidRPr="0040184B">
        <w:rPr>
          <w:rFonts w:ascii="Times New Roman" w:hAnsi="Times New Roman"/>
          <w:sz w:val="22"/>
          <w:szCs w:val="22"/>
          <w:lang w:val="bg-BG"/>
        </w:rPr>
        <w:t>.</w:t>
      </w:r>
      <w:r w:rsidRPr="0040184B">
        <w:rPr>
          <w:rFonts w:ascii="Times New Roman" w:hAnsi="Times New Roman"/>
          <w:sz w:val="22"/>
          <w:szCs w:val="22"/>
        </w:rPr>
        <w:t>2</w:t>
      </w:r>
      <w:r w:rsidRPr="0040184B">
        <w:rPr>
          <w:rFonts w:ascii="Times New Roman" w:hAnsi="Times New Roman"/>
          <w:sz w:val="22"/>
          <w:szCs w:val="22"/>
          <w:lang w:val="bg-BG"/>
        </w:rPr>
        <w:t xml:space="preserve"> ha, от която залесена – 27</w:t>
      </w:r>
      <w:r w:rsidRPr="0040184B">
        <w:rPr>
          <w:rFonts w:ascii="Times New Roman" w:hAnsi="Times New Roman"/>
          <w:sz w:val="22"/>
          <w:szCs w:val="22"/>
        </w:rPr>
        <w:t>93</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и незалесена – 1</w:t>
      </w:r>
      <w:r w:rsidRPr="0040184B">
        <w:rPr>
          <w:rFonts w:ascii="Times New Roman" w:hAnsi="Times New Roman"/>
          <w:sz w:val="22"/>
          <w:szCs w:val="22"/>
        </w:rPr>
        <w:t>89</w:t>
      </w:r>
      <w:r w:rsidRPr="0040184B">
        <w:rPr>
          <w:rFonts w:ascii="Times New Roman" w:hAnsi="Times New Roman"/>
          <w:sz w:val="22"/>
          <w:szCs w:val="22"/>
          <w:lang w:val="bg-BG"/>
        </w:rPr>
        <w:t>.</w:t>
      </w:r>
      <w:r w:rsidRPr="0040184B">
        <w:rPr>
          <w:rFonts w:ascii="Times New Roman" w:hAnsi="Times New Roman"/>
          <w:sz w:val="22"/>
          <w:szCs w:val="22"/>
        </w:rPr>
        <w:t>8</w:t>
      </w:r>
      <w:r w:rsidRPr="0040184B">
        <w:rPr>
          <w:rFonts w:ascii="Times New Roman" w:hAnsi="Times New Roman"/>
          <w:sz w:val="22"/>
          <w:szCs w:val="22"/>
          <w:lang w:val="bg-BG"/>
        </w:rPr>
        <w:t xml:space="preserve"> ha. Общата дървопроизводителна площ е 2</w:t>
      </w:r>
      <w:r w:rsidRPr="0040184B">
        <w:rPr>
          <w:rFonts w:ascii="Times New Roman" w:hAnsi="Times New Roman"/>
          <w:sz w:val="22"/>
          <w:szCs w:val="22"/>
        </w:rPr>
        <w:t>800</w:t>
      </w:r>
      <w:r w:rsidRPr="0040184B">
        <w:rPr>
          <w:rFonts w:ascii="Times New Roman" w:hAnsi="Times New Roman"/>
          <w:sz w:val="22"/>
          <w:szCs w:val="22"/>
          <w:lang w:val="bg-BG"/>
        </w:rPr>
        <w:t>.</w:t>
      </w:r>
      <w:r w:rsidRPr="0040184B">
        <w:rPr>
          <w:rFonts w:ascii="Times New Roman" w:hAnsi="Times New Roman"/>
          <w:sz w:val="22"/>
          <w:szCs w:val="22"/>
        </w:rPr>
        <w:t>9</w:t>
      </w:r>
      <w:r w:rsidRPr="0040184B">
        <w:rPr>
          <w:rFonts w:ascii="Times New Roman" w:hAnsi="Times New Roman"/>
          <w:sz w:val="22"/>
          <w:szCs w:val="22"/>
          <w:lang w:val="bg-BG"/>
        </w:rPr>
        <w:t xml:space="preserve"> ha., а недървопроизводителната – 1</w:t>
      </w:r>
      <w:r w:rsidRPr="0040184B">
        <w:rPr>
          <w:rFonts w:ascii="Times New Roman" w:hAnsi="Times New Roman"/>
          <w:sz w:val="22"/>
          <w:szCs w:val="22"/>
        </w:rPr>
        <w:t>82</w:t>
      </w:r>
      <w:r w:rsidRPr="0040184B">
        <w:rPr>
          <w:rFonts w:ascii="Times New Roman" w:hAnsi="Times New Roman"/>
          <w:sz w:val="22"/>
          <w:szCs w:val="22"/>
          <w:lang w:val="bg-BG"/>
        </w:rPr>
        <w:t>.</w:t>
      </w:r>
      <w:r w:rsidRPr="0040184B">
        <w:rPr>
          <w:rFonts w:ascii="Times New Roman" w:hAnsi="Times New Roman"/>
          <w:sz w:val="22"/>
          <w:szCs w:val="22"/>
        </w:rPr>
        <w:t>3</w:t>
      </w:r>
      <w:r w:rsidRPr="0040184B">
        <w:rPr>
          <w:rFonts w:ascii="Times New Roman" w:hAnsi="Times New Roman"/>
          <w:sz w:val="22"/>
          <w:szCs w:val="22"/>
          <w:lang w:val="bg-BG"/>
        </w:rPr>
        <w:t xml:space="preserve">  ha. Стойностите на общия запас са съответно – </w:t>
      </w:r>
      <w:r w:rsidRPr="0040184B">
        <w:rPr>
          <w:rFonts w:ascii="Times New Roman" w:hAnsi="Times New Roman"/>
          <w:sz w:val="22"/>
          <w:szCs w:val="22"/>
        </w:rPr>
        <w:t>496980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без клони и с клони – 4</w:t>
      </w:r>
      <w:r w:rsidRPr="0040184B">
        <w:rPr>
          <w:rFonts w:ascii="Times New Roman" w:hAnsi="Times New Roman"/>
          <w:sz w:val="22"/>
          <w:szCs w:val="22"/>
        </w:rPr>
        <w:t>82715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p>
    <w:p w:rsidR="00272B8C" w:rsidRDefault="00272B8C" w:rsidP="008E4EC5">
      <w:pPr>
        <w:pStyle w:val="ae"/>
        <w:jc w:val="both"/>
        <w:rPr>
          <w:rFonts w:ascii="Times New Roman" w:hAnsi="Times New Roman"/>
          <w:sz w:val="22"/>
          <w:szCs w:val="22"/>
          <w:lang w:val="bg-BG"/>
        </w:rPr>
      </w:pPr>
    </w:p>
    <w:p w:rsidR="008E4EC5" w:rsidRPr="0040184B" w:rsidRDefault="008E4EC5" w:rsidP="008E4EC5">
      <w:pPr>
        <w:pStyle w:val="ae"/>
        <w:ind w:right="-58" w:firstLine="708"/>
        <w:jc w:val="both"/>
        <w:rPr>
          <w:rFonts w:ascii="Times New Roman" w:hAnsi="Times New Roman"/>
          <w:sz w:val="22"/>
          <w:szCs w:val="22"/>
          <w:lang w:val="bg-BG"/>
        </w:rPr>
      </w:pPr>
      <w:r w:rsidRPr="0040184B">
        <w:rPr>
          <w:rFonts w:ascii="Times New Roman" w:hAnsi="Times New Roman"/>
          <w:b/>
          <w:sz w:val="22"/>
          <w:szCs w:val="22"/>
          <w:u w:val="single"/>
          <w:lang w:val="bg-BG"/>
        </w:rPr>
        <w:t>II–ри горскостопански участък „Блягорница“</w:t>
      </w:r>
      <w:r w:rsidRPr="0040184B">
        <w:rPr>
          <w:rFonts w:ascii="Times New Roman" w:hAnsi="Times New Roman"/>
          <w:sz w:val="22"/>
          <w:szCs w:val="22"/>
          <w:lang w:val="bg-BG"/>
        </w:rPr>
        <w:t>– носи името на р. Блягорница, която протича през територията му.</w:t>
      </w:r>
    </w:p>
    <w:p w:rsidR="0020687E" w:rsidRDefault="008E4EC5" w:rsidP="008E4EC5">
      <w:pPr>
        <w:pStyle w:val="ae"/>
        <w:shd w:val="clear" w:color="auto" w:fill="FFFFFF"/>
        <w:ind w:firstLine="720"/>
        <w:jc w:val="both"/>
        <w:rPr>
          <w:rFonts w:ascii="Times New Roman" w:hAnsi="Times New Roman"/>
          <w:sz w:val="22"/>
          <w:szCs w:val="22"/>
          <w:lang w:val="bg-BG"/>
        </w:rPr>
      </w:pPr>
      <w:r w:rsidRPr="0040184B">
        <w:rPr>
          <w:rFonts w:ascii="Times New Roman" w:hAnsi="Times New Roman"/>
          <w:sz w:val="22"/>
          <w:szCs w:val="22"/>
          <w:lang w:val="bg-BG"/>
        </w:rPr>
        <w:t>Общата площ на участъка е 4</w:t>
      </w:r>
      <w:r w:rsidRPr="0040184B">
        <w:rPr>
          <w:rFonts w:ascii="Times New Roman" w:hAnsi="Times New Roman"/>
          <w:sz w:val="22"/>
          <w:szCs w:val="22"/>
        </w:rPr>
        <w:t>955</w:t>
      </w:r>
      <w:r w:rsidRPr="0040184B">
        <w:rPr>
          <w:rFonts w:ascii="Times New Roman" w:hAnsi="Times New Roman"/>
          <w:sz w:val="22"/>
          <w:szCs w:val="22"/>
          <w:lang w:val="bg-BG"/>
        </w:rPr>
        <w:t>.</w:t>
      </w:r>
      <w:r w:rsidRPr="0040184B">
        <w:rPr>
          <w:rFonts w:ascii="Times New Roman" w:hAnsi="Times New Roman"/>
          <w:sz w:val="22"/>
          <w:szCs w:val="22"/>
        </w:rPr>
        <w:t>8</w:t>
      </w:r>
      <w:r w:rsidRPr="0040184B">
        <w:rPr>
          <w:rFonts w:ascii="Times New Roman" w:hAnsi="Times New Roman"/>
          <w:sz w:val="22"/>
          <w:szCs w:val="22"/>
          <w:lang w:val="bg-BG"/>
        </w:rPr>
        <w:t xml:space="preserve"> ha, от която залесена – 45</w:t>
      </w:r>
      <w:r w:rsidRPr="0040184B">
        <w:rPr>
          <w:rFonts w:ascii="Times New Roman" w:hAnsi="Times New Roman"/>
          <w:sz w:val="22"/>
          <w:szCs w:val="22"/>
        </w:rPr>
        <w:t>63</w:t>
      </w:r>
      <w:r w:rsidRPr="0040184B">
        <w:rPr>
          <w:rFonts w:ascii="Times New Roman" w:hAnsi="Times New Roman"/>
          <w:sz w:val="22"/>
          <w:szCs w:val="22"/>
          <w:lang w:val="bg-BG"/>
        </w:rPr>
        <w:t>.</w:t>
      </w:r>
      <w:r w:rsidRPr="0040184B">
        <w:rPr>
          <w:rFonts w:ascii="Times New Roman" w:hAnsi="Times New Roman"/>
          <w:sz w:val="22"/>
          <w:szCs w:val="22"/>
        </w:rPr>
        <w:t>6</w:t>
      </w:r>
      <w:r w:rsidRPr="0040184B">
        <w:rPr>
          <w:rFonts w:ascii="Times New Roman" w:hAnsi="Times New Roman"/>
          <w:sz w:val="22"/>
          <w:szCs w:val="22"/>
          <w:lang w:val="bg-BG"/>
        </w:rPr>
        <w:t xml:space="preserve"> ha и незалесена</w:t>
      </w:r>
      <w:r w:rsidRPr="0040184B">
        <w:rPr>
          <w:rFonts w:ascii="Times New Roman" w:hAnsi="Times New Roman"/>
          <w:sz w:val="22"/>
          <w:szCs w:val="22"/>
        </w:rPr>
        <w:t xml:space="preserve"> </w:t>
      </w:r>
      <w:r w:rsidRPr="0040184B">
        <w:rPr>
          <w:rFonts w:ascii="Times New Roman" w:hAnsi="Times New Roman"/>
          <w:sz w:val="22"/>
          <w:szCs w:val="22"/>
          <w:lang w:val="bg-BG"/>
        </w:rPr>
        <w:t>- 3</w:t>
      </w:r>
      <w:r w:rsidRPr="0040184B">
        <w:rPr>
          <w:rFonts w:ascii="Times New Roman" w:hAnsi="Times New Roman"/>
          <w:sz w:val="22"/>
          <w:szCs w:val="22"/>
        </w:rPr>
        <w:t>92</w:t>
      </w:r>
      <w:r w:rsidRPr="0040184B">
        <w:rPr>
          <w:rFonts w:ascii="Times New Roman" w:hAnsi="Times New Roman"/>
          <w:sz w:val="22"/>
          <w:szCs w:val="22"/>
          <w:lang w:val="bg-BG"/>
        </w:rPr>
        <w:t>.2 ha Общата дървопроизводителна площ е 45</w:t>
      </w:r>
      <w:r w:rsidRPr="0040184B">
        <w:rPr>
          <w:rFonts w:ascii="Times New Roman" w:hAnsi="Times New Roman"/>
          <w:sz w:val="22"/>
          <w:szCs w:val="22"/>
        </w:rPr>
        <w:t>72</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а недървопроизводителната – 3</w:t>
      </w:r>
      <w:r w:rsidRPr="0040184B">
        <w:rPr>
          <w:rFonts w:ascii="Times New Roman" w:hAnsi="Times New Roman"/>
          <w:sz w:val="22"/>
          <w:szCs w:val="22"/>
        </w:rPr>
        <w:t>83</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w:t>
      </w:r>
    </w:p>
    <w:p w:rsidR="0020687E" w:rsidRDefault="0020687E" w:rsidP="008E4EC5">
      <w:pPr>
        <w:pStyle w:val="ae"/>
        <w:shd w:val="clear" w:color="auto" w:fill="FFFFFF"/>
        <w:ind w:firstLine="720"/>
        <w:jc w:val="both"/>
        <w:rPr>
          <w:rFonts w:ascii="Times New Roman" w:hAnsi="Times New Roman"/>
          <w:sz w:val="22"/>
          <w:szCs w:val="22"/>
          <w:lang w:val="bg-BG"/>
        </w:rPr>
      </w:pPr>
    </w:p>
    <w:p w:rsidR="008E4EC5" w:rsidRPr="0040184B" w:rsidRDefault="008E4EC5" w:rsidP="008E4EC5">
      <w:pPr>
        <w:pStyle w:val="ae"/>
        <w:shd w:val="clear" w:color="auto" w:fill="FFFFFF"/>
        <w:ind w:firstLine="720"/>
        <w:jc w:val="both"/>
        <w:rPr>
          <w:rFonts w:ascii="Times New Roman" w:hAnsi="Times New Roman"/>
          <w:sz w:val="22"/>
          <w:szCs w:val="22"/>
          <w:vertAlign w:val="superscript"/>
          <w:lang w:val="bg-BG"/>
        </w:rPr>
      </w:pPr>
      <w:r w:rsidRPr="0040184B">
        <w:rPr>
          <w:rFonts w:ascii="Times New Roman" w:hAnsi="Times New Roman"/>
          <w:sz w:val="22"/>
          <w:szCs w:val="22"/>
          <w:lang w:val="bg-BG"/>
        </w:rPr>
        <w:t>Общият запас без клони е 8</w:t>
      </w:r>
      <w:r w:rsidRPr="0040184B">
        <w:rPr>
          <w:rFonts w:ascii="Times New Roman" w:hAnsi="Times New Roman"/>
          <w:sz w:val="22"/>
          <w:szCs w:val="22"/>
        </w:rPr>
        <w:t>77765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а с клони – </w:t>
      </w:r>
      <w:r w:rsidRPr="0040184B">
        <w:rPr>
          <w:rFonts w:ascii="Times New Roman" w:hAnsi="Times New Roman"/>
          <w:sz w:val="22"/>
          <w:szCs w:val="22"/>
        </w:rPr>
        <w:t>1003410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Същите стойности само за държавния горски територии на участъка са: обща площ – 27</w:t>
      </w:r>
      <w:r w:rsidRPr="0040184B">
        <w:rPr>
          <w:rFonts w:ascii="Times New Roman" w:hAnsi="Times New Roman"/>
          <w:sz w:val="22"/>
          <w:szCs w:val="22"/>
        </w:rPr>
        <w:t>83</w:t>
      </w:r>
      <w:r w:rsidRPr="0040184B">
        <w:rPr>
          <w:rFonts w:ascii="Times New Roman" w:hAnsi="Times New Roman"/>
          <w:sz w:val="22"/>
          <w:szCs w:val="22"/>
          <w:lang w:val="bg-BG"/>
        </w:rPr>
        <w:t>.</w:t>
      </w:r>
      <w:r w:rsidRPr="0040184B">
        <w:rPr>
          <w:rFonts w:ascii="Times New Roman" w:hAnsi="Times New Roman"/>
          <w:sz w:val="22"/>
          <w:szCs w:val="22"/>
        </w:rPr>
        <w:t>5</w:t>
      </w:r>
      <w:r w:rsidRPr="0040184B">
        <w:rPr>
          <w:rFonts w:ascii="Times New Roman" w:hAnsi="Times New Roman"/>
          <w:sz w:val="22"/>
          <w:szCs w:val="22"/>
          <w:lang w:val="bg-BG"/>
        </w:rPr>
        <w:t xml:space="preserve"> ha, от която залесена – 2</w:t>
      </w:r>
      <w:r w:rsidRPr="0040184B">
        <w:rPr>
          <w:rFonts w:ascii="Times New Roman" w:hAnsi="Times New Roman"/>
          <w:sz w:val="22"/>
          <w:szCs w:val="22"/>
        </w:rPr>
        <w:t>520</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и незалесена – 2</w:t>
      </w:r>
      <w:r w:rsidRPr="0040184B">
        <w:rPr>
          <w:rFonts w:ascii="Times New Roman" w:hAnsi="Times New Roman"/>
          <w:sz w:val="22"/>
          <w:szCs w:val="22"/>
        </w:rPr>
        <w:t>6</w:t>
      </w:r>
      <w:r w:rsidRPr="0040184B">
        <w:rPr>
          <w:rFonts w:ascii="Times New Roman" w:hAnsi="Times New Roman"/>
          <w:sz w:val="22"/>
          <w:szCs w:val="22"/>
          <w:lang w:val="bg-BG"/>
        </w:rPr>
        <w:t>3.</w:t>
      </w:r>
      <w:r w:rsidRPr="0040184B">
        <w:rPr>
          <w:rFonts w:ascii="Times New Roman" w:hAnsi="Times New Roman"/>
          <w:sz w:val="22"/>
          <w:szCs w:val="22"/>
        </w:rPr>
        <w:t>1</w:t>
      </w:r>
      <w:r w:rsidRPr="0040184B">
        <w:rPr>
          <w:rFonts w:ascii="Times New Roman" w:hAnsi="Times New Roman"/>
          <w:sz w:val="22"/>
          <w:szCs w:val="22"/>
          <w:lang w:val="bg-BG"/>
        </w:rPr>
        <w:t xml:space="preserve"> ha. Общата дървопроизводителна площ е 252</w:t>
      </w:r>
      <w:r w:rsidRPr="0040184B">
        <w:rPr>
          <w:rFonts w:ascii="Times New Roman" w:hAnsi="Times New Roman"/>
          <w:sz w:val="22"/>
          <w:szCs w:val="22"/>
        </w:rPr>
        <w:t>6</w:t>
      </w:r>
      <w:r w:rsidRPr="0040184B">
        <w:rPr>
          <w:rFonts w:ascii="Times New Roman" w:hAnsi="Times New Roman"/>
          <w:sz w:val="22"/>
          <w:szCs w:val="22"/>
          <w:lang w:val="bg-BG"/>
        </w:rPr>
        <w:t>.</w:t>
      </w:r>
      <w:r w:rsidRPr="0040184B">
        <w:rPr>
          <w:rFonts w:ascii="Times New Roman" w:hAnsi="Times New Roman"/>
          <w:sz w:val="22"/>
          <w:szCs w:val="22"/>
        </w:rPr>
        <w:t>5</w:t>
      </w:r>
      <w:r w:rsidRPr="0040184B">
        <w:rPr>
          <w:rFonts w:ascii="Times New Roman" w:hAnsi="Times New Roman"/>
          <w:sz w:val="22"/>
          <w:szCs w:val="22"/>
          <w:lang w:val="bg-BG"/>
        </w:rPr>
        <w:t xml:space="preserve"> ha, а недървопроизводителната – </w:t>
      </w:r>
      <w:r w:rsidRPr="0040184B">
        <w:rPr>
          <w:rFonts w:ascii="Times New Roman" w:hAnsi="Times New Roman"/>
          <w:sz w:val="22"/>
          <w:szCs w:val="22"/>
        </w:rPr>
        <w:t>257</w:t>
      </w:r>
      <w:r w:rsidRPr="0040184B">
        <w:rPr>
          <w:rFonts w:ascii="Times New Roman" w:hAnsi="Times New Roman"/>
          <w:sz w:val="22"/>
          <w:szCs w:val="22"/>
          <w:lang w:val="bg-BG"/>
        </w:rPr>
        <w:t>.</w:t>
      </w:r>
      <w:r w:rsidRPr="0040184B">
        <w:rPr>
          <w:rFonts w:ascii="Times New Roman" w:hAnsi="Times New Roman"/>
          <w:sz w:val="22"/>
          <w:szCs w:val="22"/>
        </w:rPr>
        <w:t>0</w:t>
      </w:r>
      <w:r w:rsidRPr="0040184B">
        <w:rPr>
          <w:rFonts w:ascii="Times New Roman" w:hAnsi="Times New Roman"/>
          <w:sz w:val="22"/>
          <w:szCs w:val="22"/>
          <w:lang w:val="bg-BG"/>
        </w:rPr>
        <w:t xml:space="preserve"> ha. Стойностите на общия запас са съответно– 4</w:t>
      </w:r>
      <w:r w:rsidRPr="0040184B">
        <w:rPr>
          <w:rFonts w:ascii="Times New Roman" w:hAnsi="Times New Roman"/>
          <w:sz w:val="22"/>
          <w:szCs w:val="22"/>
        </w:rPr>
        <w:t>61005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без клони и с клони – </w:t>
      </w:r>
      <w:r w:rsidRPr="0040184B">
        <w:rPr>
          <w:rFonts w:ascii="Times New Roman" w:hAnsi="Times New Roman"/>
          <w:sz w:val="22"/>
          <w:szCs w:val="22"/>
        </w:rPr>
        <w:t>527600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p>
    <w:p w:rsidR="00272B8C" w:rsidRPr="0040184B" w:rsidRDefault="00272B8C" w:rsidP="008E4EC5">
      <w:pPr>
        <w:pStyle w:val="ae"/>
        <w:shd w:val="clear" w:color="auto" w:fill="FFFFFF"/>
        <w:ind w:firstLine="720"/>
        <w:jc w:val="both"/>
        <w:rPr>
          <w:rFonts w:ascii="Times New Roman" w:hAnsi="Times New Roman"/>
          <w:sz w:val="22"/>
          <w:szCs w:val="22"/>
          <w:lang w:val="bg-BG"/>
        </w:rPr>
      </w:pPr>
    </w:p>
    <w:p w:rsidR="008E4EC5" w:rsidRPr="0040184B" w:rsidRDefault="008E4EC5" w:rsidP="008E4EC5">
      <w:pPr>
        <w:pStyle w:val="ae"/>
        <w:ind w:right="-58" w:firstLine="720"/>
        <w:jc w:val="both"/>
        <w:rPr>
          <w:rFonts w:ascii="Times New Roman" w:hAnsi="Times New Roman"/>
          <w:sz w:val="22"/>
          <w:szCs w:val="22"/>
          <w:lang w:val="bg-BG"/>
        </w:rPr>
      </w:pPr>
      <w:r w:rsidRPr="0040184B">
        <w:rPr>
          <w:rFonts w:ascii="Times New Roman" w:hAnsi="Times New Roman"/>
          <w:b/>
          <w:sz w:val="22"/>
          <w:szCs w:val="22"/>
          <w:u w:val="single"/>
          <w:lang w:val="bg-BG"/>
        </w:rPr>
        <w:t>III – ти горскостопански участък „Шивачево“</w:t>
      </w:r>
      <w:r w:rsidRPr="0040184B">
        <w:rPr>
          <w:rFonts w:ascii="Times New Roman" w:hAnsi="Times New Roman"/>
          <w:sz w:val="22"/>
          <w:szCs w:val="22"/>
          <w:lang w:val="bg-BG"/>
        </w:rPr>
        <w:t>– носи името на гр. Шивачево.</w:t>
      </w:r>
    </w:p>
    <w:p w:rsidR="008E4EC5" w:rsidRPr="0040184B" w:rsidRDefault="008E4EC5" w:rsidP="008E4EC5">
      <w:pPr>
        <w:pStyle w:val="ae"/>
        <w:ind w:right="-58" w:firstLine="720"/>
        <w:jc w:val="both"/>
        <w:rPr>
          <w:rFonts w:ascii="Times New Roman" w:hAnsi="Times New Roman"/>
          <w:sz w:val="22"/>
          <w:szCs w:val="22"/>
          <w:vertAlign w:val="superscript"/>
          <w:lang w:val="bg-BG"/>
        </w:rPr>
      </w:pPr>
      <w:r w:rsidRPr="0040184B">
        <w:rPr>
          <w:rFonts w:ascii="Times New Roman" w:hAnsi="Times New Roman"/>
          <w:sz w:val="22"/>
          <w:szCs w:val="22"/>
          <w:lang w:val="bg-BG"/>
        </w:rPr>
        <w:lastRenderedPageBreak/>
        <w:t>Общата площ на участъка е 52</w:t>
      </w:r>
      <w:r w:rsidRPr="0040184B">
        <w:rPr>
          <w:rFonts w:ascii="Times New Roman" w:hAnsi="Times New Roman"/>
          <w:sz w:val="22"/>
          <w:szCs w:val="22"/>
        </w:rPr>
        <w:t>24</w:t>
      </w:r>
      <w:r w:rsidRPr="0040184B">
        <w:rPr>
          <w:rFonts w:ascii="Times New Roman" w:hAnsi="Times New Roman"/>
          <w:sz w:val="22"/>
          <w:szCs w:val="22"/>
          <w:lang w:val="bg-BG"/>
        </w:rPr>
        <w:t>.7 ha, от която залесена – 4</w:t>
      </w:r>
      <w:r w:rsidRPr="0040184B">
        <w:rPr>
          <w:rFonts w:ascii="Times New Roman" w:hAnsi="Times New Roman"/>
          <w:sz w:val="22"/>
          <w:szCs w:val="22"/>
        </w:rPr>
        <w:t>509</w:t>
      </w:r>
      <w:r w:rsidRPr="0040184B">
        <w:rPr>
          <w:rFonts w:ascii="Times New Roman" w:hAnsi="Times New Roman"/>
          <w:sz w:val="22"/>
          <w:szCs w:val="22"/>
          <w:lang w:val="bg-BG"/>
        </w:rPr>
        <w:t>.</w:t>
      </w:r>
      <w:r w:rsidRPr="0040184B">
        <w:rPr>
          <w:rFonts w:ascii="Times New Roman" w:hAnsi="Times New Roman"/>
          <w:sz w:val="22"/>
          <w:szCs w:val="22"/>
        </w:rPr>
        <w:t>6</w:t>
      </w:r>
      <w:r w:rsidRPr="0040184B">
        <w:rPr>
          <w:rFonts w:ascii="Times New Roman" w:hAnsi="Times New Roman"/>
          <w:sz w:val="22"/>
          <w:szCs w:val="22"/>
          <w:lang w:val="bg-BG"/>
        </w:rPr>
        <w:t xml:space="preserve"> ha и незалесена – 7</w:t>
      </w:r>
      <w:r w:rsidRPr="0040184B">
        <w:rPr>
          <w:rFonts w:ascii="Times New Roman" w:hAnsi="Times New Roman"/>
          <w:sz w:val="22"/>
          <w:szCs w:val="22"/>
        </w:rPr>
        <w:t>15</w:t>
      </w:r>
      <w:r w:rsidRPr="0040184B">
        <w:rPr>
          <w:rFonts w:ascii="Times New Roman" w:hAnsi="Times New Roman"/>
          <w:sz w:val="22"/>
          <w:szCs w:val="22"/>
          <w:lang w:val="bg-BG"/>
        </w:rPr>
        <w:t>.</w:t>
      </w:r>
      <w:r w:rsidRPr="0040184B">
        <w:rPr>
          <w:rFonts w:ascii="Times New Roman" w:hAnsi="Times New Roman"/>
          <w:sz w:val="22"/>
          <w:szCs w:val="22"/>
        </w:rPr>
        <w:t>1</w:t>
      </w:r>
      <w:r w:rsidRPr="0040184B">
        <w:rPr>
          <w:rFonts w:ascii="Times New Roman" w:hAnsi="Times New Roman"/>
          <w:sz w:val="22"/>
          <w:szCs w:val="22"/>
          <w:lang w:val="bg-BG"/>
        </w:rPr>
        <w:t xml:space="preserve"> ha. Общата дървопроизводителна площ е 45</w:t>
      </w:r>
      <w:r w:rsidRPr="0040184B">
        <w:rPr>
          <w:rFonts w:ascii="Times New Roman" w:hAnsi="Times New Roman"/>
          <w:sz w:val="22"/>
          <w:szCs w:val="22"/>
        </w:rPr>
        <w:t>50</w:t>
      </w:r>
      <w:r w:rsidRPr="0040184B">
        <w:rPr>
          <w:rFonts w:ascii="Times New Roman" w:hAnsi="Times New Roman"/>
          <w:sz w:val="22"/>
          <w:szCs w:val="22"/>
          <w:lang w:val="bg-BG"/>
        </w:rPr>
        <w:t>.5 ha, а недървопроизводителната – 6</w:t>
      </w:r>
      <w:r w:rsidRPr="0040184B">
        <w:rPr>
          <w:rFonts w:ascii="Times New Roman" w:hAnsi="Times New Roman"/>
          <w:sz w:val="22"/>
          <w:szCs w:val="22"/>
        </w:rPr>
        <w:t>74</w:t>
      </w:r>
      <w:r w:rsidRPr="0040184B">
        <w:rPr>
          <w:rFonts w:ascii="Times New Roman" w:hAnsi="Times New Roman"/>
          <w:sz w:val="22"/>
          <w:szCs w:val="22"/>
          <w:lang w:val="bg-BG"/>
        </w:rPr>
        <w:t xml:space="preserve">.2 ha. Общия запас без клони е </w:t>
      </w:r>
      <w:r w:rsidRPr="0040184B">
        <w:rPr>
          <w:rFonts w:ascii="Times New Roman" w:hAnsi="Times New Roman"/>
          <w:sz w:val="22"/>
          <w:szCs w:val="22"/>
        </w:rPr>
        <w:t>505475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а с клони – 5</w:t>
      </w:r>
      <w:r w:rsidRPr="0040184B">
        <w:rPr>
          <w:rFonts w:ascii="Times New Roman" w:hAnsi="Times New Roman"/>
          <w:sz w:val="22"/>
          <w:szCs w:val="22"/>
        </w:rPr>
        <w:t>74560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Същите стойности само за горски територии на участъка са: обща площ – 460</w:t>
      </w:r>
      <w:r w:rsidRPr="0040184B">
        <w:rPr>
          <w:rFonts w:ascii="Times New Roman" w:hAnsi="Times New Roman"/>
          <w:sz w:val="22"/>
          <w:szCs w:val="22"/>
        </w:rPr>
        <w:t>8</w:t>
      </w:r>
      <w:r w:rsidRPr="0040184B">
        <w:rPr>
          <w:rFonts w:ascii="Times New Roman" w:hAnsi="Times New Roman"/>
          <w:sz w:val="22"/>
          <w:szCs w:val="22"/>
          <w:lang w:val="bg-BG"/>
        </w:rPr>
        <w:t>.</w:t>
      </w:r>
      <w:r w:rsidRPr="0040184B">
        <w:rPr>
          <w:rFonts w:ascii="Times New Roman" w:hAnsi="Times New Roman"/>
          <w:sz w:val="22"/>
          <w:szCs w:val="22"/>
        </w:rPr>
        <w:t>2</w:t>
      </w:r>
      <w:r w:rsidRPr="0040184B">
        <w:rPr>
          <w:rFonts w:ascii="Times New Roman" w:hAnsi="Times New Roman"/>
          <w:sz w:val="22"/>
          <w:szCs w:val="22"/>
          <w:lang w:val="bg-BG"/>
        </w:rPr>
        <w:t xml:space="preserve"> ha, от която залесена – 39</w:t>
      </w:r>
      <w:r w:rsidRPr="0040184B">
        <w:rPr>
          <w:rFonts w:ascii="Times New Roman" w:hAnsi="Times New Roman"/>
          <w:sz w:val="22"/>
          <w:szCs w:val="22"/>
        </w:rPr>
        <w:t>31</w:t>
      </w:r>
      <w:r w:rsidRPr="0040184B">
        <w:rPr>
          <w:rFonts w:ascii="Times New Roman" w:hAnsi="Times New Roman"/>
          <w:sz w:val="22"/>
          <w:szCs w:val="22"/>
          <w:lang w:val="bg-BG"/>
        </w:rPr>
        <w:t>.</w:t>
      </w:r>
      <w:r w:rsidRPr="0040184B">
        <w:rPr>
          <w:rFonts w:ascii="Times New Roman" w:hAnsi="Times New Roman"/>
          <w:sz w:val="22"/>
          <w:szCs w:val="22"/>
        </w:rPr>
        <w:t>9</w:t>
      </w:r>
      <w:r w:rsidRPr="0040184B">
        <w:rPr>
          <w:rFonts w:ascii="Times New Roman" w:hAnsi="Times New Roman"/>
          <w:sz w:val="22"/>
          <w:szCs w:val="22"/>
          <w:lang w:val="bg-BG"/>
        </w:rPr>
        <w:t xml:space="preserve"> ha и незалесена– </w:t>
      </w:r>
      <w:r w:rsidRPr="0040184B">
        <w:rPr>
          <w:rFonts w:ascii="Times New Roman" w:hAnsi="Times New Roman"/>
          <w:sz w:val="22"/>
          <w:szCs w:val="22"/>
        </w:rPr>
        <w:t>676</w:t>
      </w:r>
      <w:r w:rsidRPr="0040184B">
        <w:rPr>
          <w:rFonts w:ascii="Times New Roman" w:hAnsi="Times New Roman"/>
          <w:sz w:val="22"/>
          <w:szCs w:val="22"/>
          <w:lang w:val="bg-BG"/>
        </w:rPr>
        <w:t>.3</w:t>
      </w:r>
      <w:r w:rsidRPr="0040184B">
        <w:rPr>
          <w:rFonts w:ascii="Times New Roman" w:hAnsi="Times New Roman"/>
          <w:sz w:val="22"/>
          <w:szCs w:val="22"/>
        </w:rPr>
        <w:t xml:space="preserve"> </w:t>
      </w:r>
      <w:r w:rsidRPr="0040184B">
        <w:rPr>
          <w:rFonts w:ascii="Times New Roman" w:hAnsi="Times New Roman"/>
          <w:sz w:val="22"/>
          <w:szCs w:val="22"/>
          <w:lang w:val="bg-BG"/>
        </w:rPr>
        <w:t>ha. Общата дървопроизводителна площ е 39</w:t>
      </w:r>
      <w:r w:rsidRPr="0040184B">
        <w:rPr>
          <w:rFonts w:ascii="Times New Roman" w:hAnsi="Times New Roman"/>
          <w:sz w:val="22"/>
          <w:szCs w:val="22"/>
        </w:rPr>
        <w:t>70</w:t>
      </w:r>
      <w:r w:rsidRPr="0040184B">
        <w:rPr>
          <w:rFonts w:ascii="Times New Roman" w:hAnsi="Times New Roman"/>
          <w:sz w:val="22"/>
          <w:szCs w:val="22"/>
          <w:lang w:val="bg-BG"/>
        </w:rPr>
        <w:t>.</w:t>
      </w:r>
      <w:r w:rsidRPr="0040184B">
        <w:rPr>
          <w:rFonts w:ascii="Times New Roman" w:hAnsi="Times New Roman"/>
          <w:sz w:val="22"/>
          <w:szCs w:val="22"/>
        </w:rPr>
        <w:t>8</w:t>
      </w:r>
      <w:r w:rsidRPr="0040184B">
        <w:rPr>
          <w:rFonts w:ascii="Times New Roman" w:hAnsi="Times New Roman"/>
          <w:sz w:val="22"/>
          <w:szCs w:val="22"/>
          <w:lang w:val="bg-BG"/>
        </w:rPr>
        <w:t xml:space="preserve"> ha, а недървопроизводителната – 6</w:t>
      </w:r>
      <w:r w:rsidRPr="0040184B">
        <w:rPr>
          <w:rFonts w:ascii="Times New Roman" w:hAnsi="Times New Roman"/>
          <w:sz w:val="22"/>
          <w:szCs w:val="22"/>
        </w:rPr>
        <w:t>37</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Стойностите на общия запас са съответно– </w:t>
      </w:r>
      <w:r w:rsidRPr="0040184B">
        <w:rPr>
          <w:rFonts w:ascii="Times New Roman" w:hAnsi="Times New Roman"/>
          <w:sz w:val="22"/>
          <w:szCs w:val="22"/>
        </w:rPr>
        <w:t>470360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без клони и с клони</w:t>
      </w:r>
      <w:r w:rsidRPr="0040184B">
        <w:rPr>
          <w:rFonts w:ascii="Times New Roman" w:hAnsi="Times New Roman"/>
          <w:sz w:val="22"/>
          <w:szCs w:val="22"/>
        </w:rPr>
        <w:t xml:space="preserve"> - 535160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p>
    <w:p w:rsidR="0020687E" w:rsidRDefault="0020687E" w:rsidP="008E4EC5">
      <w:pPr>
        <w:pStyle w:val="ae"/>
        <w:ind w:right="-58" w:firstLine="720"/>
        <w:jc w:val="both"/>
        <w:rPr>
          <w:rFonts w:ascii="Times New Roman" w:hAnsi="Times New Roman"/>
          <w:b/>
          <w:sz w:val="22"/>
          <w:szCs w:val="22"/>
          <w:u w:val="single"/>
          <w:lang w:val="bg-BG"/>
        </w:rPr>
      </w:pPr>
    </w:p>
    <w:p w:rsidR="008E4EC5" w:rsidRPr="0040184B" w:rsidRDefault="008E4EC5" w:rsidP="008E4EC5">
      <w:pPr>
        <w:pStyle w:val="ae"/>
        <w:ind w:right="-58" w:firstLine="720"/>
        <w:jc w:val="both"/>
        <w:rPr>
          <w:rFonts w:ascii="Times New Roman" w:hAnsi="Times New Roman"/>
          <w:sz w:val="22"/>
          <w:szCs w:val="22"/>
          <w:lang w:val="bg-BG"/>
        </w:rPr>
      </w:pPr>
      <w:r w:rsidRPr="0040184B">
        <w:rPr>
          <w:rFonts w:ascii="Times New Roman" w:hAnsi="Times New Roman"/>
          <w:b/>
          <w:sz w:val="22"/>
          <w:szCs w:val="22"/>
          <w:u w:val="single"/>
          <w:lang w:val="bg-BG"/>
        </w:rPr>
        <w:t>IV – ти горскостопански участък „Бяла паланка“</w:t>
      </w:r>
      <w:r w:rsidRPr="0040184B">
        <w:rPr>
          <w:rFonts w:ascii="Times New Roman" w:hAnsi="Times New Roman"/>
          <w:sz w:val="22"/>
          <w:szCs w:val="22"/>
          <w:lang w:val="bg-BG"/>
        </w:rPr>
        <w:t>– носи името на едноименното село, където се намира и седалището му.</w:t>
      </w:r>
    </w:p>
    <w:p w:rsidR="008E4EC5" w:rsidRPr="0040184B" w:rsidRDefault="008E4EC5" w:rsidP="008E4EC5">
      <w:pPr>
        <w:pStyle w:val="ae"/>
        <w:shd w:val="clear" w:color="auto" w:fill="FFFFFF"/>
        <w:ind w:firstLine="720"/>
        <w:jc w:val="both"/>
        <w:rPr>
          <w:rFonts w:ascii="Times New Roman" w:hAnsi="Times New Roman"/>
          <w:sz w:val="22"/>
          <w:szCs w:val="22"/>
          <w:lang w:val="bg-BG"/>
        </w:rPr>
      </w:pPr>
      <w:r w:rsidRPr="0040184B">
        <w:rPr>
          <w:rFonts w:ascii="Times New Roman" w:hAnsi="Times New Roman"/>
          <w:sz w:val="22"/>
          <w:szCs w:val="22"/>
          <w:lang w:val="bg-BG"/>
        </w:rPr>
        <w:t>Общата площ на участъка е 94</w:t>
      </w:r>
      <w:r w:rsidRPr="0040184B">
        <w:rPr>
          <w:rFonts w:ascii="Times New Roman" w:hAnsi="Times New Roman"/>
          <w:sz w:val="22"/>
          <w:szCs w:val="22"/>
        </w:rPr>
        <w:t>70</w:t>
      </w:r>
      <w:r w:rsidRPr="0040184B">
        <w:rPr>
          <w:rFonts w:ascii="Times New Roman" w:hAnsi="Times New Roman"/>
          <w:sz w:val="22"/>
          <w:szCs w:val="22"/>
          <w:lang w:val="bg-BG"/>
        </w:rPr>
        <w:t>.</w:t>
      </w:r>
      <w:r w:rsidRPr="0040184B">
        <w:rPr>
          <w:rFonts w:ascii="Times New Roman" w:hAnsi="Times New Roman"/>
          <w:sz w:val="22"/>
          <w:szCs w:val="22"/>
        </w:rPr>
        <w:t>9</w:t>
      </w:r>
      <w:r w:rsidRPr="0040184B">
        <w:rPr>
          <w:rFonts w:ascii="Times New Roman" w:hAnsi="Times New Roman"/>
          <w:sz w:val="22"/>
          <w:szCs w:val="22"/>
          <w:lang w:val="bg-BG"/>
        </w:rPr>
        <w:t xml:space="preserve"> ha, от която залесена – 91</w:t>
      </w:r>
      <w:r w:rsidRPr="0040184B">
        <w:rPr>
          <w:rFonts w:ascii="Times New Roman" w:hAnsi="Times New Roman"/>
          <w:sz w:val="22"/>
          <w:szCs w:val="22"/>
        </w:rPr>
        <w:t>76</w:t>
      </w:r>
      <w:r w:rsidRPr="0040184B">
        <w:rPr>
          <w:rFonts w:ascii="Times New Roman" w:hAnsi="Times New Roman"/>
          <w:sz w:val="22"/>
          <w:szCs w:val="22"/>
          <w:lang w:val="bg-BG"/>
        </w:rPr>
        <w:t>.</w:t>
      </w:r>
      <w:r w:rsidRPr="0040184B">
        <w:rPr>
          <w:rFonts w:ascii="Times New Roman" w:hAnsi="Times New Roman"/>
          <w:sz w:val="22"/>
          <w:szCs w:val="22"/>
        </w:rPr>
        <w:t>6</w:t>
      </w:r>
      <w:r w:rsidRPr="0040184B">
        <w:rPr>
          <w:rFonts w:ascii="Times New Roman" w:hAnsi="Times New Roman"/>
          <w:sz w:val="22"/>
          <w:szCs w:val="22"/>
          <w:lang w:val="bg-BG"/>
        </w:rPr>
        <w:t xml:space="preserve"> ha и незалесена – </w:t>
      </w:r>
      <w:r w:rsidRPr="0040184B">
        <w:rPr>
          <w:rFonts w:ascii="Times New Roman" w:hAnsi="Times New Roman"/>
          <w:sz w:val="22"/>
          <w:szCs w:val="22"/>
        </w:rPr>
        <w:t>294</w:t>
      </w:r>
      <w:r w:rsidRPr="0040184B">
        <w:rPr>
          <w:rFonts w:ascii="Times New Roman" w:hAnsi="Times New Roman"/>
          <w:sz w:val="22"/>
          <w:szCs w:val="22"/>
          <w:lang w:val="bg-BG"/>
        </w:rPr>
        <w:t>.</w:t>
      </w:r>
      <w:r w:rsidRPr="0040184B">
        <w:rPr>
          <w:rFonts w:ascii="Times New Roman" w:hAnsi="Times New Roman"/>
          <w:sz w:val="22"/>
          <w:szCs w:val="22"/>
        </w:rPr>
        <w:t>3</w:t>
      </w:r>
      <w:r w:rsidRPr="0040184B">
        <w:rPr>
          <w:rFonts w:ascii="Times New Roman" w:hAnsi="Times New Roman"/>
          <w:sz w:val="22"/>
          <w:szCs w:val="22"/>
          <w:lang w:val="bg-BG"/>
        </w:rPr>
        <w:t xml:space="preserve"> ha. Общата дървопроизводителна площ е 91</w:t>
      </w:r>
      <w:r w:rsidRPr="0040184B">
        <w:rPr>
          <w:rFonts w:ascii="Times New Roman" w:hAnsi="Times New Roman"/>
          <w:sz w:val="22"/>
          <w:szCs w:val="22"/>
        </w:rPr>
        <w:t>79</w:t>
      </w:r>
      <w:r w:rsidRPr="0040184B">
        <w:rPr>
          <w:rFonts w:ascii="Times New Roman" w:hAnsi="Times New Roman"/>
          <w:sz w:val="22"/>
          <w:szCs w:val="22"/>
          <w:lang w:val="bg-BG"/>
        </w:rPr>
        <w:t>.</w:t>
      </w:r>
      <w:r w:rsidRPr="0040184B">
        <w:rPr>
          <w:rFonts w:ascii="Times New Roman" w:hAnsi="Times New Roman"/>
          <w:sz w:val="22"/>
          <w:szCs w:val="22"/>
        </w:rPr>
        <w:t>9</w:t>
      </w:r>
      <w:r w:rsidRPr="0040184B">
        <w:rPr>
          <w:rFonts w:ascii="Times New Roman" w:hAnsi="Times New Roman"/>
          <w:sz w:val="22"/>
          <w:szCs w:val="22"/>
          <w:lang w:val="bg-BG"/>
        </w:rPr>
        <w:t xml:space="preserve"> ha, а недървопроизводителната – </w:t>
      </w:r>
      <w:r w:rsidRPr="0040184B">
        <w:rPr>
          <w:rFonts w:ascii="Times New Roman" w:hAnsi="Times New Roman"/>
          <w:sz w:val="22"/>
          <w:szCs w:val="22"/>
        </w:rPr>
        <w:t>291</w:t>
      </w:r>
      <w:r w:rsidRPr="0040184B">
        <w:rPr>
          <w:rFonts w:ascii="Times New Roman" w:hAnsi="Times New Roman"/>
          <w:sz w:val="22"/>
          <w:szCs w:val="22"/>
          <w:lang w:val="bg-BG"/>
        </w:rPr>
        <w:t>.</w:t>
      </w:r>
      <w:r w:rsidRPr="0040184B">
        <w:rPr>
          <w:rFonts w:ascii="Times New Roman" w:hAnsi="Times New Roman"/>
          <w:sz w:val="22"/>
          <w:szCs w:val="22"/>
        </w:rPr>
        <w:t>0</w:t>
      </w:r>
      <w:r w:rsidRPr="0040184B">
        <w:rPr>
          <w:rFonts w:ascii="Times New Roman" w:hAnsi="Times New Roman"/>
          <w:sz w:val="22"/>
          <w:szCs w:val="22"/>
          <w:lang w:val="bg-BG"/>
        </w:rPr>
        <w:t xml:space="preserve"> ha. Общият запас без клони е 1</w:t>
      </w:r>
      <w:r w:rsidRPr="0040184B">
        <w:rPr>
          <w:rFonts w:ascii="Times New Roman" w:hAnsi="Times New Roman"/>
          <w:sz w:val="22"/>
          <w:szCs w:val="22"/>
        </w:rPr>
        <w:t>694720</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а с клони – 1</w:t>
      </w:r>
      <w:r w:rsidRPr="0040184B">
        <w:rPr>
          <w:rFonts w:ascii="Times New Roman" w:hAnsi="Times New Roman"/>
          <w:sz w:val="22"/>
          <w:szCs w:val="22"/>
        </w:rPr>
        <w:t>934085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Същите стойности само за горски териториина участъка са: обща площ</w:t>
      </w:r>
      <w:r w:rsidRPr="0040184B">
        <w:rPr>
          <w:rFonts w:ascii="Times New Roman" w:hAnsi="Times New Roman"/>
          <w:sz w:val="22"/>
          <w:szCs w:val="22"/>
        </w:rPr>
        <w:t xml:space="preserve"> </w:t>
      </w:r>
      <w:r w:rsidRPr="0040184B">
        <w:rPr>
          <w:rFonts w:ascii="Times New Roman" w:hAnsi="Times New Roman"/>
          <w:sz w:val="22"/>
          <w:szCs w:val="22"/>
          <w:lang w:val="bg-BG"/>
        </w:rPr>
        <w:t>– 927</w:t>
      </w:r>
      <w:r w:rsidRPr="0040184B">
        <w:rPr>
          <w:rFonts w:ascii="Times New Roman" w:hAnsi="Times New Roman"/>
          <w:sz w:val="22"/>
          <w:szCs w:val="22"/>
        </w:rPr>
        <w:t>0</w:t>
      </w:r>
      <w:r w:rsidRPr="0040184B">
        <w:rPr>
          <w:rFonts w:ascii="Times New Roman" w:hAnsi="Times New Roman"/>
          <w:sz w:val="22"/>
          <w:szCs w:val="22"/>
          <w:lang w:val="bg-BG"/>
        </w:rPr>
        <w:t>.</w:t>
      </w:r>
      <w:r w:rsidRPr="0040184B">
        <w:rPr>
          <w:rFonts w:ascii="Times New Roman" w:hAnsi="Times New Roman"/>
          <w:sz w:val="22"/>
          <w:szCs w:val="22"/>
        </w:rPr>
        <w:t>1</w:t>
      </w:r>
      <w:r w:rsidRPr="0040184B">
        <w:rPr>
          <w:rFonts w:ascii="Times New Roman" w:hAnsi="Times New Roman"/>
          <w:sz w:val="22"/>
          <w:szCs w:val="22"/>
          <w:lang w:val="bg-BG"/>
        </w:rPr>
        <w:t xml:space="preserve"> ha, от която залесена – 89</w:t>
      </w:r>
      <w:r w:rsidRPr="0040184B">
        <w:rPr>
          <w:rFonts w:ascii="Times New Roman" w:hAnsi="Times New Roman"/>
          <w:sz w:val="22"/>
          <w:szCs w:val="22"/>
        </w:rPr>
        <w:t>77</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и незалесена– </w:t>
      </w:r>
      <w:r w:rsidRPr="0040184B">
        <w:rPr>
          <w:rFonts w:ascii="Times New Roman" w:hAnsi="Times New Roman"/>
          <w:sz w:val="22"/>
          <w:szCs w:val="22"/>
        </w:rPr>
        <w:t>292</w:t>
      </w:r>
      <w:r w:rsidRPr="0040184B">
        <w:rPr>
          <w:rFonts w:ascii="Times New Roman" w:hAnsi="Times New Roman"/>
          <w:sz w:val="22"/>
          <w:szCs w:val="22"/>
          <w:lang w:val="bg-BG"/>
        </w:rPr>
        <w:t>.</w:t>
      </w:r>
      <w:r w:rsidRPr="0040184B">
        <w:rPr>
          <w:rFonts w:ascii="Times New Roman" w:hAnsi="Times New Roman"/>
          <w:sz w:val="22"/>
          <w:szCs w:val="22"/>
        </w:rPr>
        <w:t>7</w:t>
      </w:r>
      <w:r w:rsidRPr="0040184B">
        <w:rPr>
          <w:rFonts w:ascii="Times New Roman" w:hAnsi="Times New Roman"/>
          <w:sz w:val="22"/>
          <w:szCs w:val="22"/>
          <w:lang w:val="bg-BG"/>
        </w:rPr>
        <w:t xml:space="preserve"> ha. Общата дървопроизводителна площ е 89</w:t>
      </w:r>
      <w:r w:rsidRPr="0040184B">
        <w:rPr>
          <w:rFonts w:ascii="Times New Roman" w:hAnsi="Times New Roman"/>
          <w:sz w:val="22"/>
          <w:szCs w:val="22"/>
        </w:rPr>
        <w:t>80</w:t>
      </w:r>
      <w:r w:rsidRPr="0040184B">
        <w:rPr>
          <w:rFonts w:ascii="Times New Roman" w:hAnsi="Times New Roman"/>
          <w:sz w:val="22"/>
          <w:szCs w:val="22"/>
          <w:lang w:val="bg-BG"/>
        </w:rPr>
        <w:t>.</w:t>
      </w:r>
      <w:r w:rsidRPr="0040184B">
        <w:rPr>
          <w:rFonts w:ascii="Times New Roman" w:hAnsi="Times New Roman"/>
          <w:sz w:val="22"/>
          <w:szCs w:val="22"/>
        </w:rPr>
        <w:t>7</w:t>
      </w:r>
      <w:r w:rsidRPr="0040184B">
        <w:rPr>
          <w:rFonts w:ascii="Times New Roman" w:hAnsi="Times New Roman"/>
          <w:sz w:val="22"/>
          <w:szCs w:val="22"/>
          <w:lang w:val="bg-BG"/>
        </w:rPr>
        <w:t xml:space="preserve"> ha, а недървопроизводителната – </w:t>
      </w:r>
      <w:r w:rsidRPr="0040184B">
        <w:rPr>
          <w:rFonts w:ascii="Times New Roman" w:hAnsi="Times New Roman"/>
          <w:sz w:val="22"/>
          <w:szCs w:val="22"/>
        </w:rPr>
        <w:t>289</w:t>
      </w:r>
      <w:r w:rsidRPr="0040184B">
        <w:rPr>
          <w:rFonts w:ascii="Times New Roman" w:hAnsi="Times New Roman"/>
          <w:sz w:val="22"/>
          <w:szCs w:val="22"/>
          <w:lang w:val="bg-BG"/>
        </w:rPr>
        <w:t>.</w:t>
      </w:r>
      <w:r w:rsidRPr="0040184B">
        <w:rPr>
          <w:rFonts w:ascii="Times New Roman" w:hAnsi="Times New Roman"/>
          <w:sz w:val="22"/>
          <w:szCs w:val="22"/>
        </w:rPr>
        <w:t>4</w:t>
      </w:r>
      <w:r w:rsidRPr="0040184B">
        <w:rPr>
          <w:rFonts w:ascii="Times New Roman" w:hAnsi="Times New Roman"/>
          <w:sz w:val="22"/>
          <w:szCs w:val="22"/>
          <w:lang w:val="bg-BG"/>
        </w:rPr>
        <w:t xml:space="preserve">  ha. Стойностите на общия запас са съответно – 1</w:t>
      </w:r>
      <w:r w:rsidRPr="0040184B">
        <w:rPr>
          <w:rFonts w:ascii="Times New Roman" w:hAnsi="Times New Roman"/>
          <w:sz w:val="22"/>
          <w:szCs w:val="22"/>
        </w:rPr>
        <w:t>661835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без клони и с клони – 1</w:t>
      </w:r>
      <w:r w:rsidRPr="0040184B">
        <w:rPr>
          <w:rFonts w:ascii="Times New Roman" w:hAnsi="Times New Roman"/>
          <w:sz w:val="22"/>
          <w:szCs w:val="22"/>
        </w:rPr>
        <w:t>897075</w:t>
      </w:r>
      <w:r w:rsidRPr="0040184B">
        <w:rPr>
          <w:rFonts w:ascii="Times New Roman" w:hAnsi="Times New Roman"/>
          <w:sz w:val="22"/>
          <w:szCs w:val="22"/>
          <w:lang w:val="bg-BG"/>
        </w:rPr>
        <w:t xml:space="preserve"> </w:t>
      </w:r>
      <w:r w:rsidRPr="0040184B">
        <w:rPr>
          <w:rFonts w:ascii="Times New Roman" w:hAnsi="Times New Roman"/>
          <w:sz w:val="22"/>
          <w:szCs w:val="22"/>
        </w:rPr>
        <w:t>m</w:t>
      </w:r>
      <w:r w:rsidRPr="0040184B">
        <w:rPr>
          <w:rFonts w:ascii="Times New Roman" w:hAnsi="Times New Roman"/>
          <w:sz w:val="22"/>
          <w:szCs w:val="22"/>
          <w:vertAlign w:val="superscript"/>
        </w:rPr>
        <w:t>3</w:t>
      </w:r>
      <w:r w:rsidRPr="0040184B">
        <w:rPr>
          <w:rFonts w:ascii="Times New Roman" w:hAnsi="Times New Roman"/>
          <w:sz w:val="22"/>
          <w:szCs w:val="22"/>
          <w:lang w:val="bg-BG"/>
        </w:rPr>
        <w:t xml:space="preserve">. </w:t>
      </w:r>
    </w:p>
    <w:p w:rsidR="008E4EC5" w:rsidRPr="0040184B" w:rsidRDefault="008E4EC5" w:rsidP="008E4EC5">
      <w:pPr>
        <w:tabs>
          <w:tab w:val="left" w:pos="851"/>
        </w:tabs>
        <w:ind w:left="567"/>
        <w:rPr>
          <w:sz w:val="22"/>
          <w:szCs w:val="22"/>
          <w:lang w:val="ru-RU"/>
        </w:rPr>
      </w:pPr>
      <w:r w:rsidRPr="0040184B">
        <w:rPr>
          <w:sz w:val="22"/>
          <w:szCs w:val="22"/>
        </w:rPr>
        <w:t xml:space="preserve">Основните дървесни видове в ТП ДГС „Твърдица“ са: </w:t>
      </w:r>
    </w:p>
    <w:p w:rsidR="008E4EC5" w:rsidRPr="0040184B" w:rsidRDefault="008E4EC5" w:rsidP="008E4EC5">
      <w:pPr>
        <w:rPr>
          <w:sz w:val="22"/>
          <w:szCs w:val="22"/>
          <w:lang w:val="ru-RU"/>
        </w:rPr>
      </w:pPr>
      <w:r w:rsidRPr="0040184B">
        <w:rPr>
          <w:sz w:val="22"/>
          <w:szCs w:val="22"/>
        </w:rPr>
        <w:t xml:space="preserve">- </w:t>
      </w:r>
      <w:r w:rsidRPr="0040184B">
        <w:rPr>
          <w:sz w:val="22"/>
          <w:szCs w:val="22"/>
          <w:lang w:val="ru-RU"/>
        </w:rPr>
        <w:t xml:space="preserve">Иглолистни - </w:t>
      </w:r>
      <w:r w:rsidRPr="0040184B">
        <w:rPr>
          <w:sz w:val="22"/>
          <w:szCs w:val="22"/>
        </w:rPr>
        <w:t>20</w:t>
      </w:r>
      <w:r w:rsidRPr="0040184B">
        <w:rPr>
          <w:sz w:val="22"/>
          <w:szCs w:val="22"/>
          <w:lang w:val="ru-RU"/>
        </w:rPr>
        <w:t>.</w:t>
      </w:r>
      <w:r w:rsidRPr="0040184B">
        <w:rPr>
          <w:sz w:val="22"/>
          <w:szCs w:val="22"/>
        </w:rPr>
        <w:t xml:space="preserve">4 </w:t>
      </w:r>
      <w:r w:rsidRPr="0040184B">
        <w:rPr>
          <w:sz w:val="22"/>
          <w:szCs w:val="22"/>
          <w:lang w:val="ru-RU"/>
        </w:rPr>
        <w:t xml:space="preserve">% (Черен бор – </w:t>
      </w:r>
      <w:r w:rsidRPr="0040184B">
        <w:rPr>
          <w:sz w:val="22"/>
          <w:szCs w:val="22"/>
        </w:rPr>
        <w:t xml:space="preserve">7.9 </w:t>
      </w:r>
      <w:r w:rsidRPr="0040184B">
        <w:rPr>
          <w:sz w:val="22"/>
          <w:szCs w:val="22"/>
          <w:lang w:val="ru-RU"/>
        </w:rPr>
        <w:t xml:space="preserve">%, Бял бор – </w:t>
      </w:r>
      <w:r w:rsidRPr="0040184B">
        <w:rPr>
          <w:sz w:val="22"/>
          <w:szCs w:val="22"/>
        </w:rPr>
        <w:t xml:space="preserve">8.2 </w:t>
      </w:r>
      <w:r w:rsidRPr="0040184B">
        <w:rPr>
          <w:sz w:val="22"/>
          <w:szCs w:val="22"/>
          <w:lang w:val="ru-RU"/>
        </w:rPr>
        <w:t xml:space="preserve">%, Смърч – </w:t>
      </w:r>
      <w:r w:rsidRPr="0040184B">
        <w:rPr>
          <w:sz w:val="22"/>
          <w:szCs w:val="22"/>
        </w:rPr>
        <w:t xml:space="preserve">3.3 </w:t>
      </w:r>
      <w:r w:rsidRPr="0040184B">
        <w:rPr>
          <w:sz w:val="22"/>
          <w:szCs w:val="22"/>
          <w:lang w:val="ru-RU"/>
        </w:rPr>
        <w:t>%, Атласки кедър - 0,3</w:t>
      </w:r>
      <w:r w:rsidRPr="0040184B">
        <w:rPr>
          <w:sz w:val="22"/>
          <w:szCs w:val="22"/>
        </w:rPr>
        <w:t xml:space="preserve"> </w:t>
      </w:r>
      <w:r w:rsidRPr="0040184B">
        <w:rPr>
          <w:sz w:val="22"/>
          <w:szCs w:val="22"/>
          <w:lang w:val="ru-RU"/>
        </w:rPr>
        <w:t>%, Ела - 0,</w:t>
      </w:r>
      <w:r w:rsidRPr="0040184B">
        <w:rPr>
          <w:sz w:val="22"/>
          <w:szCs w:val="22"/>
        </w:rPr>
        <w:t xml:space="preserve">1 </w:t>
      </w:r>
      <w:r w:rsidRPr="0040184B">
        <w:rPr>
          <w:sz w:val="22"/>
          <w:szCs w:val="22"/>
          <w:lang w:val="ru-RU"/>
        </w:rPr>
        <w:t>% и други )</w:t>
      </w:r>
    </w:p>
    <w:p w:rsidR="008E4EC5" w:rsidRPr="0040184B" w:rsidRDefault="008E4EC5" w:rsidP="008E4EC5">
      <w:pPr>
        <w:rPr>
          <w:sz w:val="22"/>
          <w:szCs w:val="22"/>
        </w:rPr>
      </w:pPr>
      <w:r w:rsidRPr="0040184B">
        <w:rPr>
          <w:sz w:val="22"/>
          <w:szCs w:val="22"/>
        </w:rPr>
        <w:t xml:space="preserve">- </w:t>
      </w:r>
      <w:r w:rsidRPr="0040184B">
        <w:rPr>
          <w:sz w:val="22"/>
          <w:szCs w:val="22"/>
          <w:lang w:val="ru-RU"/>
        </w:rPr>
        <w:t>Широколистни – 79,6 % (</w:t>
      </w:r>
      <w:r w:rsidRPr="0040184B">
        <w:rPr>
          <w:sz w:val="22"/>
          <w:szCs w:val="22"/>
        </w:rPr>
        <w:t>Бук – 4</w:t>
      </w:r>
      <w:r w:rsidRPr="0040184B">
        <w:rPr>
          <w:sz w:val="22"/>
          <w:szCs w:val="22"/>
          <w:lang w:val="bg-BG"/>
        </w:rPr>
        <w:t xml:space="preserve">0,5 </w:t>
      </w:r>
      <w:r w:rsidRPr="0040184B">
        <w:rPr>
          <w:sz w:val="22"/>
          <w:szCs w:val="22"/>
        </w:rPr>
        <w:t>%, Зимен дъб – 1</w:t>
      </w:r>
      <w:r w:rsidRPr="0040184B">
        <w:rPr>
          <w:sz w:val="22"/>
          <w:szCs w:val="22"/>
          <w:lang w:val="bg-BG"/>
        </w:rPr>
        <w:t xml:space="preserve">0,9 </w:t>
      </w:r>
      <w:r w:rsidRPr="0040184B">
        <w:rPr>
          <w:sz w:val="22"/>
          <w:szCs w:val="22"/>
        </w:rPr>
        <w:t xml:space="preserve">%, Благун – </w:t>
      </w:r>
      <w:r w:rsidRPr="0040184B">
        <w:rPr>
          <w:sz w:val="22"/>
          <w:szCs w:val="22"/>
          <w:lang w:val="bg-BG"/>
        </w:rPr>
        <w:t xml:space="preserve">6,5 </w:t>
      </w:r>
      <w:r w:rsidRPr="0040184B">
        <w:rPr>
          <w:sz w:val="22"/>
          <w:szCs w:val="22"/>
        </w:rPr>
        <w:t xml:space="preserve">%, Габър – </w:t>
      </w:r>
      <w:r w:rsidRPr="0040184B">
        <w:rPr>
          <w:sz w:val="22"/>
          <w:szCs w:val="22"/>
          <w:lang w:val="bg-BG"/>
        </w:rPr>
        <w:t xml:space="preserve">5,3 </w:t>
      </w:r>
      <w:r w:rsidRPr="0040184B">
        <w:rPr>
          <w:sz w:val="22"/>
          <w:szCs w:val="22"/>
        </w:rPr>
        <w:t xml:space="preserve">%, Келявгабър - </w:t>
      </w:r>
      <w:r w:rsidRPr="0040184B">
        <w:rPr>
          <w:sz w:val="22"/>
          <w:szCs w:val="22"/>
          <w:lang w:val="bg-BG"/>
        </w:rPr>
        <w:t>6</w:t>
      </w:r>
      <w:r w:rsidRPr="0040184B">
        <w:rPr>
          <w:sz w:val="22"/>
          <w:szCs w:val="22"/>
        </w:rPr>
        <w:t>,6</w:t>
      </w:r>
      <w:r w:rsidRPr="0040184B">
        <w:rPr>
          <w:sz w:val="22"/>
          <w:szCs w:val="22"/>
          <w:lang w:val="bg-BG"/>
        </w:rPr>
        <w:t xml:space="preserve"> </w:t>
      </w:r>
      <w:r w:rsidRPr="0040184B">
        <w:rPr>
          <w:sz w:val="22"/>
          <w:szCs w:val="22"/>
        </w:rPr>
        <w:t>%, Бяла акация - 2,</w:t>
      </w:r>
      <w:r w:rsidRPr="0040184B">
        <w:rPr>
          <w:sz w:val="22"/>
          <w:szCs w:val="22"/>
          <w:lang w:val="bg-BG"/>
        </w:rPr>
        <w:t xml:space="preserve">4 </w:t>
      </w:r>
      <w:r w:rsidRPr="0040184B">
        <w:rPr>
          <w:sz w:val="22"/>
          <w:szCs w:val="22"/>
        </w:rPr>
        <w:t xml:space="preserve">%, </w:t>
      </w:r>
      <w:r w:rsidRPr="0040184B">
        <w:rPr>
          <w:sz w:val="22"/>
          <w:szCs w:val="22"/>
          <w:lang w:val="ru-RU"/>
        </w:rPr>
        <w:t xml:space="preserve">Цер - 0,7 %, </w:t>
      </w:r>
      <w:r w:rsidRPr="0040184B">
        <w:rPr>
          <w:sz w:val="22"/>
          <w:szCs w:val="22"/>
        </w:rPr>
        <w:t xml:space="preserve">Мъждрян – </w:t>
      </w:r>
      <w:r w:rsidRPr="0040184B">
        <w:rPr>
          <w:sz w:val="22"/>
          <w:szCs w:val="22"/>
          <w:lang w:val="bg-BG"/>
        </w:rPr>
        <w:t xml:space="preserve">2,5 </w:t>
      </w:r>
      <w:r w:rsidRPr="0040184B">
        <w:rPr>
          <w:sz w:val="22"/>
          <w:szCs w:val="22"/>
        </w:rPr>
        <w:t>%, ОбикновенЯвор</w:t>
      </w:r>
      <w:r w:rsidRPr="0040184B">
        <w:rPr>
          <w:sz w:val="22"/>
          <w:szCs w:val="22"/>
          <w:lang w:val="bg-BG"/>
        </w:rPr>
        <w:t xml:space="preserve"> </w:t>
      </w:r>
      <w:r w:rsidRPr="0040184B">
        <w:rPr>
          <w:sz w:val="22"/>
          <w:szCs w:val="22"/>
        </w:rPr>
        <w:t>– 0,</w:t>
      </w:r>
      <w:r w:rsidRPr="0040184B">
        <w:rPr>
          <w:sz w:val="22"/>
          <w:szCs w:val="22"/>
          <w:lang w:val="bg-BG"/>
        </w:rPr>
        <w:t xml:space="preserve">5 </w:t>
      </w:r>
      <w:r w:rsidRPr="0040184B">
        <w:rPr>
          <w:sz w:val="22"/>
          <w:szCs w:val="22"/>
        </w:rPr>
        <w:t xml:space="preserve">%, Космат дъб – </w:t>
      </w:r>
      <w:r w:rsidRPr="0040184B">
        <w:rPr>
          <w:sz w:val="22"/>
          <w:szCs w:val="22"/>
          <w:lang w:val="bg-BG"/>
        </w:rPr>
        <w:t xml:space="preserve">1,2 </w:t>
      </w:r>
      <w:r w:rsidRPr="0040184B">
        <w:rPr>
          <w:sz w:val="22"/>
          <w:szCs w:val="22"/>
        </w:rPr>
        <w:t>%, Сребролистна липа – 0.</w:t>
      </w:r>
      <w:r w:rsidRPr="0040184B">
        <w:rPr>
          <w:sz w:val="22"/>
          <w:szCs w:val="22"/>
          <w:lang w:val="bg-BG"/>
        </w:rPr>
        <w:t xml:space="preserve">4 </w:t>
      </w:r>
      <w:r w:rsidRPr="0040184B">
        <w:rPr>
          <w:sz w:val="22"/>
          <w:szCs w:val="22"/>
        </w:rPr>
        <w:t>%</w:t>
      </w:r>
      <w:r w:rsidRPr="0040184B">
        <w:rPr>
          <w:sz w:val="22"/>
          <w:szCs w:val="22"/>
          <w:lang w:val="bg-BG"/>
        </w:rPr>
        <w:t xml:space="preserve"> и други</w:t>
      </w:r>
      <w:r w:rsidRPr="0040184B">
        <w:rPr>
          <w:sz w:val="22"/>
          <w:szCs w:val="22"/>
        </w:rPr>
        <w:t>).</w:t>
      </w:r>
    </w:p>
    <w:p w:rsidR="008E4EC5" w:rsidRPr="0040184B" w:rsidRDefault="008E4EC5" w:rsidP="008E4EC5">
      <w:pPr>
        <w:rPr>
          <w:b/>
          <w:color w:val="000000" w:themeColor="text1"/>
          <w:sz w:val="22"/>
          <w:szCs w:val="22"/>
        </w:rPr>
      </w:pPr>
    </w:p>
    <w:p w:rsidR="008E4EC5" w:rsidRPr="0040184B" w:rsidRDefault="008E4EC5" w:rsidP="008E4EC5">
      <w:pPr>
        <w:ind w:firstLine="708"/>
        <w:rPr>
          <w:b/>
          <w:color w:val="000000" w:themeColor="text1"/>
          <w:sz w:val="22"/>
          <w:szCs w:val="22"/>
        </w:rPr>
      </w:pPr>
      <w:r w:rsidRPr="0040184B">
        <w:rPr>
          <w:b/>
          <w:color w:val="000000" w:themeColor="text1"/>
          <w:sz w:val="22"/>
          <w:szCs w:val="22"/>
        </w:rPr>
        <w:t>Място на горското стопанство в местното развитие</w:t>
      </w:r>
    </w:p>
    <w:p w:rsidR="008E4EC5" w:rsidRPr="0040184B" w:rsidRDefault="008E4EC5" w:rsidP="008E4EC5">
      <w:pPr>
        <w:ind w:firstLine="708"/>
        <w:rPr>
          <w:b/>
          <w:color w:val="000000" w:themeColor="text1"/>
          <w:sz w:val="22"/>
          <w:szCs w:val="22"/>
        </w:rPr>
      </w:pPr>
    </w:p>
    <w:p w:rsidR="008E4EC5" w:rsidRPr="0040184B" w:rsidRDefault="008E4EC5" w:rsidP="00DD35D1">
      <w:pPr>
        <w:ind w:firstLine="720"/>
        <w:jc w:val="both"/>
        <w:rPr>
          <w:rFonts w:eastAsia="Calibri"/>
          <w:color w:val="FF0000"/>
          <w:sz w:val="22"/>
          <w:szCs w:val="22"/>
        </w:rPr>
      </w:pPr>
      <w:r w:rsidRPr="0040184B">
        <w:rPr>
          <w:rFonts w:eastAsia="Calibri"/>
          <w:sz w:val="22"/>
          <w:szCs w:val="22"/>
        </w:rPr>
        <w:t>В обхвата на ДГС Твърдица попадат 19</w:t>
      </w:r>
      <w:r w:rsidRPr="0040184B">
        <w:rPr>
          <w:rFonts w:eastAsia="Calibri"/>
          <w:sz w:val="22"/>
          <w:szCs w:val="22"/>
          <w:lang w:val="bg-BG"/>
        </w:rPr>
        <w:t>645</w:t>
      </w:r>
      <w:r w:rsidRPr="0040184B">
        <w:rPr>
          <w:rFonts w:eastAsia="Calibri"/>
          <w:sz w:val="22"/>
          <w:szCs w:val="22"/>
        </w:rPr>
        <w:t xml:space="preserve"> ха гори от държавния горски фонд, 85</w:t>
      </w:r>
      <w:r w:rsidRPr="0040184B">
        <w:rPr>
          <w:rFonts w:eastAsia="Calibri"/>
          <w:sz w:val="22"/>
          <w:szCs w:val="22"/>
          <w:lang w:val="bg-BG"/>
        </w:rPr>
        <w:t>8</w:t>
      </w:r>
      <w:r w:rsidRPr="0040184B">
        <w:rPr>
          <w:rFonts w:eastAsia="Calibri"/>
          <w:sz w:val="22"/>
          <w:szCs w:val="22"/>
        </w:rPr>
        <w:t>3</w:t>
      </w:r>
      <w:r w:rsidRPr="0040184B">
        <w:rPr>
          <w:rFonts w:eastAsia="Calibri"/>
          <w:sz w:val="22"/>
          <w:szCs w:val="22"/>
          <w:lang w:val="bg-BG"/>
        </w:rPr>
        <w:t>,7</w:t>
      </w:r>
      <w:r w:rsidRPr="0040184B">
        <w:rPr>
          <w:rFonts w:eastAsia="Calibri"/>
          <w:sz w:val="22"/>
          <w:szCs w:val="22"/>
        </w:rPr>
        <w:t xml:space="preserve"> ха – общински, 3</w:t>
      </w:r>
      <w:r w:rsidRPr="0040184B">
        <w:rPr>
          <w:rFonts w:eastAsia="Calibri"/>
          <w:sz w:val="22"/>
          <w:szCs w:val="22"/>
          <w:lang w:val="bg-BG"/>
        </w:rPr>
        <w:t>84</w:t>
      </w:r>
      <w:r w:rsidRPr="0040184B">
        <w:rPr>
          <w:rFonts w:eastAsia="Calibri"/>
          <w:sz w:val="22"/>
          <w:szCs w:val="22"/>
        </w:rPr>
        <w:t xml:space="preserve"> ха – селскостопански, </w:t>
      </w:r>
      <w:r w:rsidRPr="0040184B">
        <w:rPr>
          <w:rFonts w:eastAsia="Calibri"/>
          <w:sz w:val="22"/>
          <w:szCs w:val="22"/>
          <w:lang w:val="bg-BG"/>
        </w:rPr>
        <w:t>416,7</w:t>
      </w:r>
      <w:r w:rsidRPr="0040184B">
        <w:rPr>
          <w:rFonts w:eastAsia="Calibri"/>
          <w:sz w:val="22"/>
          <w:szCs w:val="22"/>
        </w:rPr>
        <w:t xml:space="preserve"> ха -  частни ФЛ, </w:t>
      </w:r>
      <w:r w:rsidRPr="0040184B">
        <w:rPr>
          <w:rFonts w:eastAsia="Calibri"/>
          <w:sz w:val="22"/>
          <w:szCs w:val="22"/>
          <w:lang w:val="bg-BG"/>
        </w:rPr>
        <w:t>7,1</w:t>
      </w:r>
      <w:r w:rsidRPr="0040184B">
        <w:rPr>
          <w:rFonts w:eastAsia="Calibri"/>
          <w:sz w:val="22"/>
          <w:szCs w:val="22"/>
        </w:rPr>
        <w:t xml:space="preserve"> ха - </w:t>
      </w:r>
      <w:r w:rsidRPr="0040184B">
        <w:rPr>
          <w:rFonts w:eastAsia="Calibri"/>
          <w:sz w:val="22"/>
          <w:szCs w:val="22"/>
        </w:rPr>
        <w:tab/>
        <w:t xml:space="preserve">частни ЮЛ.  </w:t>
      </w:r>
    </w:p>
    <w:p w:rsidR="008E4EC5" w:rsidRPr="0040184B" w:rsidRDefault="008E4EC5" w:rsidP="008E4EC5">
      <w:pPr>
        <w:rPr>
          <w:b/>
          <w:color w:val="000000" w:themeColor="text1"/>
          <w:sz w:val="22"/>
          <w:szCs w:val="22"/>
        </w:rPr>
      </w:pPr>
    </w:p>
    <w:p w:rsidR="008E4EC5" w:rsidRPr="0040184B" w:rsidRDefault="008E4EC5" w:rsidP="00D80406">
      <w:pPr>
        <w:pStyle w:val="ae"/>
        <w:ind w:left="360"/>
        <w:jc w:val="both"/>
        <w:outlineLvl w:val="0"/>
        <w:rPr>
          <w:rFonts w:ascii="Times New Roman" w:hAnsi="Times New Roman"/>
          <w:sz w:val="22"/>
          <w:szCs w:val="22"/>
          <w:lang w:val="bg-BG"/>
        </w:rPr>
      </w:pPr>
      <w:r w:rsidRPr="0040184B">
        <w:rPr>
          <w:rFonts w:ascii="Times New Roman" w:hAnsi="Times New Roman"/>
          <w:b/>
          <w:sz w:val="22"/>
          <w:szCs w:val="22"/>
        </w:rPr>
        <w:t>Роля</w:t>
      </w:r>
      <w:r w:rsidRPr="0040184B">
        <w:rPr>
          <w:rFonts w:ascii="Times New Roman" w:hAnsi="Times New Roman"/>
          <w:b/>
          <w:sz w:val="22"/>
          <w:szCs w:val="22"/>
          <w:lang w:val="bg-BG"/>
        </w:rPr>
        <w:t xml:space="preserve">  </w:t>
      </w:r>
      <w:r w:rsidRPr="0040184B">
        <w:rPr>
          <w:rFonts w:ascii="Times New Roman" w:hAnsi="Times New Roman"/>
          <w:b/>
          <w:sz w:val="22"/>
          <w:szCs w:val="22"/>
        </w:rPr>
        <w:t>и</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значение</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на</w:t>
      </w:r>
      <w:r w:rsidRPr="0040184B">
        <w:rPr>
          <w:rFonts w:ascii="Times New Roman" w:hAnsi="Times New Roman"/>
          <w:b/>
          <w:sz w:val="22"/>
          <w:szCs w:val="22"/>
          <w:lang w:val="bg-BG"/>
        </w:rPr>
        <w:t xml:space="preserve">  </w:t>
      </w:r>
      <w:r w:rsidRPr="0040184B">
        <w:rPr>
          <w:rFonts w:ascii="Times New Roman" w:hAnsi="Times New Roman"/>
          <w:b/>
          <w:sz w:val="22"/>
          <w:szCs w:val="22"/>
        </w:rPr>
        <w:t>горите</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в</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w:t>
      </w:r>
      <w:r w:rsidRPr="0040184B">
        <w:rPr>
          <w:rFonts w:ascii="Times New Roman" w:hAnsi="Times New Roman"/>
          <w:b/>
          <w:sz w:val="22"/>
          <w:szCs w:val="22"/>
          <w:lang w:val="bg-BG"/>
        </w:rPr>
        <w:t xml:space="preserve">ДГС </w:t>
      </w:r>
      <w:r w:rsidRPr="0040184B">
        <w:rPr>
          <w:rFonts w:ascii="Times New Roman" w:hAnsi="Times New Roman"/>
          <w:b/>
          <w:sz w:val="22"/>
          <w:szCs w:val="22"/>
        </w:rPr>
        <w:t xml:space="preserve"> "</w:t>
      </w:r>
      <w:r w:rsidRPr="0040184B">
        <w:rPr>
          <w:rFonts w:ascii="Times New Roman" w:hAnsi="Times New Roman"/>
          <w:b/>
          <w:sz w:val="22"/>
          <w:szCs w:val="22"/>
          <w:lang w:val="bg-BG"/>
        </w:rPr>
        <w:t>Твърдица</w:t>
      </w:r>
      <w:r w:rsidRPr="0040184B">
        <w:rPr>
          <w:rFonts w:ascii="Times New Roman" w:hAnsi="Times New Roman"/>
          <w:b/>
          <w:sz w:val="22"/>
          <w:szCs w:val="22"/>
        </w:rPr>
        <w:t>"</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за</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икономиката </w:t>
      </w:r>
      <w:r w:rsidRPr="0040184B">
        <w:rPr>
          <w:rFonts w:ascii="Times New Roman" w:hAnsi="Times New Roman"/>
          <w:b/>
          <w:sz w:val="22"/>
          <w:szCs w:val="22"/>
          <w:lang w:val="bg-BG"/>
        </w:rPr>
        <w:t xml:space="preserve"> </w:t>
      </w:r>
      <w:r w:rsidRPr="0040184B">
        <w:rPr>
          <w:rFonts w:ascii="Times New Roman" w:hAnsi="Times New Roman"/>
          <w:b/>
          <w:sz w:val="22"/>
          <w:szCs w:val="22"/>
        </w:rPr>
        <w:t>на</w:t>
      </w:r>
      <w:r w:rsidRPr="0040184B">
        <w:rPr>
          <w:rFonts w:ascii="Times New Roman" w:hAnsi="Times New Roman"/>
          <w:b/>
          <w:sz w:val="22"/>
          <w:szCs w:val="22"/>
          <w:lang w:val="bg-BG"/>
        </w:rPr>
        <w:t xml:space="preserve"> </w:t>
      </w:r>
      <w:r w:rsidRPr="0040184B">
        <w:rPr>
          <w:rFonts w:ascii="Times New Roman" w:hAnsi="Times New Roman"/>
          <w:b/>
          <w:sz w:val="22"/>
          <w:szCs w:val="22"/>
        </w:rPr>
        <w:t xml:space="preserve"> общин</w:t>
      </w:r>
      <w:r w:rsidRPr="0040184B">
        <w:rPr>
          <w:rFonts w:ascii="Times New Roman" w:hAnsi="Times New Roman"/>
          <w:b/>
          <w:sz w:val="22"/>
          <w:szCs w:val="22"/>
          <w:lang w:val="bg-BG"/>
        </w:rPr>
        <w:t>ата</w:t>
      </w:r>
      <w:r w:rsidR="00D80406" w:rsidRPr="0040184B">
        <w:rPr>
          <w:rFonts w:ascii="Times New Roman" w:hAnsi="Times New Roman"/>
          <w:b/>
          <w:sz w:val="22"/>
          <w:szCs w:val="22"/>
          <w:lang w:val="bg-BG"/>
        </w:rPr>
        <w:t>:</w:t>
      </w:r>
    </w:p>
    <w:p w:rsidR="008E4EC5" w:rsidRPr="0040184B" w:rsidRDefault="008E4EC5" w:rsidP="00DD35D1">
      <w:pPr>
        <w:ind w:firstLine="720"/>
        <w:jc w:val="both"/>
        <w:rPr>
          <w:rFonts w:eastAsia="Calibri"/>
          <w:sz w:val="22"/>
          <w:szCs w:val="22"/>
        </w:rPr>
      </w:pPr>
      <w:r w:rsidRPr="0040184B">
        <w:rPr>
          <w:rFonts w:eastAsia="Calibri"/>
          <w:sz w:val="22"/>
          <w:szCs w:val="22"/>
        </w:rPr>
        <w:t>Горите на територията на ДГС „Твърдица” имат определено стопанско     значение – предимно като източник на строителна дървесина за нуждите на материалното производство и източник на дърва за огрев за задоволяване нуждите на местното население.</w:t>
      </w:r>
    </w:p>
    <w:p w:rsidR="008E4EC5" w:rsidRPr="0040184B" w:rsidRDefault="008E4EC5" w:rsidP="00DD35D1">
      <w:pPr>
        <w:pStyle w:val="ae"/>
        <w:ind w:firstLine="709"/>
        <w:jc w:val="both"/>
        <w:rPr>
          <w:rFonts w:ascii="Times New Roman" w:hAnsi="Times New Roman"/>
          <w:sz w:val="22"/>
          <w:szCs w:val="22"/>
          <w:lang w:val="bg-BG"/>
        </w:rPr>
      </w:pPr>
      <w:r w:rsidRPr="0040184B">
        <w:rPr>
          <w:rFonts w:ascii="Times New Roman" w:hAnsi="Times New Roman"/>
          <w:sz w:val="22"/>
          <w:szCs w:val="22"/>
        </w:rPr>
        <w:t xml:space="preserve">Стопанското значение на горите не се ограничава само с дърводобива. Голямо е значението на страничните ползвания, които се реализират в горите. На първо място те </w:t>
      </w:r>
      <w:r w:rsidRPr="0040184B">
        <w:rPr>
          <w:rFonts w:ascii="Times New Roman" w:hAnsi="Times New Roman"/>
          <w:sz w:val="22"/>
          <w:szCs w:val="22"/>
          <w:lang w:val="bg-BG"/>
        </w:rPr>
        <w:t>са пасищно-фуражна база за животновъдството</w:t>
      </w:r>
      <w:r w:rsidRPr="0040184B">
        <w:rPr>
          <w:rFonts w:ascii="Times New Roman" w:hAnsi="Times New Roman"/>
          <w:sz w:val="22"/>
          <w:szCs w:val="22"/>
        </w:rPr>
        <w:t>. От</w:t>
      </w:r>
      <w:r w:rsidRPr="0040184B">
        <w:rPr>
          <w:rFonts w:ascii="Times New Roman" w:hAnsi="Times New Roman"/>
          <w:sz w:val="22"/>
          <w:szCs w:val="22"/>
          <w:lang w:val="bg-BG"/>
        </w:rPr>
        <w:t xml:space="preserve"> </w:t>
      </w:r>
      <w:r w:rsidRPr="0040184B">
        <w:rPr>
          <w:rFonts w:ascii="Times New Roman" w:hAnsi="Times New Roman"/>
          <w:sz w:val="22"/>
          <w:szCs w:val="22"/>
        </w:rPr>
        <w:t xml:space="preserve">горите се добива голямо количество листников фураж. В горите се добиват още и значителни количества гъби, горски плодове, липов цвят, </w:t>
      </w:r>
      <w:r w:rsidRPr="0040184B">
        <w:rPr>
          <w:rFonts w:ascii="Times New Roman" w:hAnsi="Times New Roman"/>
          <w:sz w:val="22"/>
          <w:szCs w:val="22"/>
          <w:lang w:val="bg-BG"/>
        </w:rPr>
        <w:t xml:space="preserve">жълт </w:t>
      </w:r>
      <w:r w:rsidRPr="0040184B">
        <w:rPr>
          <w:rFonts w:ascii="Times New Roman" w:hAnsi="Times New Roman"/>
          <w:sz w:val="22"/>
          <w:szCs w:val="22"/>
        </w:rPr>
        <w:t>кантарион, бъз, шипка, глог и други билки, което осигурява допълнителни доходи на голяма част от местното население.</w:t>
      </w:r>
    </w:p>
    <w:p w:rsidR="008E4EC5" w:rsidRPr="0040184B" w:rsidRDefault="008E4EC5" w:rsidP="00DD35D1">
      <w:pPr>
        <w:pStyle w:val="ae"/>
        <w:ind w:firstLine="709"/>
        <w:jc w:val="both"/>
        <w:rPr>
          <w:rFonts w:ascii="Times New Roman" w:hAnsi="Times New Roman"/>
          <w:sz w:val="22"/>
          <w:szCs w:val="22"/>
          <w:lang w:val="bg-BG"/>
        </w:rPr>
      </w:pPr>
      <w:r w:rsidRPr="0040184B">
        <w:rPr>
          <w:rFonts w:ascii="Times New Roman" w:hAnsi="Times New Roman"/>
          <w:sz w:val="22"/>
          <w:szCs w:val="22"/>
          <w:lang w:val="bg-BG"/>
        </w:rPr>
        <w:t>Г</w:t>
      </w:r>
      <w:r w:rsidRPr="0040184B">
        <w:rPr>
          <w:rFonts w:ascii="Times New Roman" w:hAnsi="Times New Roman"/>
          <w:sz w:val="22"/>
          <w:szCs w:val="22"/>
        </w:rPr>
        <w:t xml:space="preserve">орите </w:t>
      </w:r>
      <w:r w:rsidRPr="0040184B">
        <w:rPr>
          <w:rFonts w:ascii="Times New Roman" w:hAnsi="Times New Roman"/>
          <w:sz w:val="22"/>
          <w:szCs w:val="22"/>
          <w:lang w:val="bg-BG"/>
        </w:rPr>
        <w:t>в района имат и съществено</w:t>
      </w:r>
      <w:r w:rsidRPr="0040184B">
        <w:rPr>
          <w:rFonts w:ascii="Times New Roman" w:hAnsi="Times New Roman"/>
          <w:sz w:val="22"/>
          <w:szCs w:val="22"/>
        </w:rPr>
        <w:t xml:space="preserve"> ловностопанското значение. </w:t>
      </w:r>
      <w:r w:rsidRPr="0040184B">
        <w:rPr>
          <w:rFonts w:ascii="Times New Roman" w:hAnsi="Times New Roman"/>
          <w:sz w:val="22"/>
          <w:szCs w:val="22"/>
          <w:lang w:val="bg-BG"/>
        </w:rPr>
        <w:t>Горските местообитания</w:t>
      </w:r>
      <w:r w:rsidRPr="0040184B">
        <w:rPr>
          <w:rFonts w:ascii="Times New Roman" w:hAnsi="Times New Roman"/>
          <w:sz w:val="22"/>
          <w:szCs w:val="22"/>
        </w:rPr>
        <w:t xml:space="preserve"> благоприятстват развъждането на ценен дивеч (благороден елен, сърна, дива свиня, </w:t>
      </w:r>
      <w:r w:rsidRPr="0040184B">
        <w:rPr>
          <w:rFonts w:ascii="Times New Roman" w:hAnsi="Times New Roman"/>
          <w:sz w:val="22"/>
          <w:szCs w:val="22"/>
          <w:lang w:val="bg-BG"/>
        </w:rPr>
        <w:t>зайци</w:t>
      </w:r>
      <w:r w:rsidRPr="0040184B">
        <w:rPr>
          <w:rFonts w:ascii="Times New Roman" w:hAnsi="Times New Roman"/>
          <w:sz w:val="22"/>
          <w:szCs w:val="22"/>
        </w:rPr>
        <w:t xml:space="preserve"> и други)</w:t>
      </w:r>
      <w:r w:rsidRPr="0040184B">
        <w:rPr>
          <w:rFonts w:ascii="Times New Roman" w:hAnsi="Times New Roman"/>
          <w:sz w:val="22"/>
          <w:szCs w:val="22"/>
          <w:lang w:val="bg-BG"/>
        </w:rPr>
        <w:t xml:space="preserve"> и </w:t>
      </w:r>
      <w:r w:rsidRPr="0040184B">
        <w:rPr>
          <w:rFonts w:ascii="Times New Roman" w:hAnsi="Times New Roman"/>
          <w:sz w:val="22"/>
          <w:szCs w:val="22"/>
        </w:rPr>
        <w:t xml:space="preserve">създават добри условия за развитие на ловен туризъм, </w:t>
      </w:r>
      <w:r w:rsidRPr="0040184B">
        <w:rPr>
          <w:rFonts w:ascii="Times New Roman" w:hAnsi="Times New Roman"/>
          <w:sz w:val="22"/>
          <w:szCs w:val="22"/>
          <w:lang w:val="bg-BG"/>
        </w:rPr>
        <w:t>включително  и международен ловен туризъм</w:t>
      </w:r>
      <w:r w:rsidRPr="0040184B">
        <w:rPr>
          <w:rFonts w:ascii="Times New Roman" w:hAnsi="Times New Roman"/>
          <w:sz w:val="22"/>
          <w:szCs w:val="22"/>
        </w:rPr>
        <w:t>.</w:t>
      </w:r>
      <w:r w:rsidRPr="0040184B">
        <w:rPr>
          <w:rFonts w:ascii="Times New Roman" w:hAnsi="Times New Roman"/>
          <w:sz w:val="22"/>
          <w:szCs w:val="22"/>
          <w:lang w:val="bg-BG"/>
        </w:rPr>
        <w:t xml:space="preserve"> Любителски риболов може да бъде практикуван в яз. „Жребчево” и в поречието на р. Тунджа.</w:t>
      </w:r>
    </w:p>
    <w:p w:rsidR="008E4EC5" w:rsidRPr="0040184B" w:rsidRDefault="008E4886" w:rsidP="00DD35D1">
      <w:pPr>
        <w:pStyle w:val="ae"/>
        <w:ind w:firstLine="709"/>
        <w:jc w:val="both"/>
        <w:rPr>
          <w:rFonts w:ascii="Times New Roman" w:hAnsi="Times New Roman"/>
          <w:sz w:val="22"/>
          <w:szCs w:val="22"/>
          <w:lang w:val="bg-BG"/>
        </w:rPr>
      </w:pPr>
      <w:r w:rsidRPr="0040184B">
        <w:rPr>
          <w:rFonts w:ascii="Times New Roman" w:hAnsi="Times New Roman"/>
          <w:sz w:val="22"/>
          <w:szCs w:val="22"/>
        </w:rPr>
        <w:t>Дърводобивът, страничните полз</w:t>
      </w:r>
      <w:r w:rsidR="008E4EC5" w:rsidRPr="0040184B">
        <w:rPr>
          <w:rFonts w:ascii="Times New Roman" w:hAnsi="Times New Roman"/>
          <w:sz w:val="22"/>
          <w:szCs w:val="22"/>
        </w:rPr>
        <w:t>вания</w:t>
      </w:r>
      <w:r w:rsidR="008E4EC5" w:rsidRPr="0040184B">
        <w:rPr>
          <w:rFonts w:ascii="Times New Roman" w:hAnsi="Times New Roman"/>
          <w:sz w:val="22"/>
          <w:szCs w:val="22"/>
          <w:lang w:val="bg-BG"/>
        </w:rPr>
        <w:t>,</w:t>
      </w:r>
      <w:r w:rsidR="008E4EC5" w:rsidRPr="0040184B">
        <w:rPr>
          <w:rFonts w:ascii="Times New Roman" w:hAnsi="Times New Roman"/>
          <w:sz w:val="22"/>
          <w:szCs w:val="22"/>
        </w:rPr>
        <w:t xml:space="preserve"> ловният </w:t>
      </w:r>
      <w:r w:rsidR="008E4EC5" w:rsidRPr="0040184B">
        <w:rPr>
          <w:rFonts w:ascii="Times New Roman" w:hAnsi="Times New Roman"/>
          <w:sz w:val="22"/>
          <w:szCs w:val="22"/>
          <w:lang w:val="bg-BG"/>
        </w:rPr>
        <w:t xml:space="preserve">и риболовният </w:t>
      </w:r>
      <w:r w:rsidR="008E4EC5" w:rsidRPr="0040184B">
        <w:rPr>
          <w:rFonts w:ascii="Times New Roman" w:hAnsi="Times New Roman"/>
          <w:sz w:val="22"/>
          <w:szCs w:val="22"/>
        </w:rPr>
        <w:t xml:space="preserve">туризъм ще осигуряват не само работни места, но и </w:t>
      </w:r>
      <w:r w:rsidR="008E4EC5" w:rsidRPr="0040184B">
        <w:rPr>
          <w:rFonts w:ascii="Times New Roman" w:hAnsi="Times New Roman"/>
          <w:sz w:val="22"/>
          <w:szCs w:val="22"/>
          <w:lang w:val="bg-BG"/>
        </w:rPr>
        <w:t>съществени</w:t>
      </w:r>
      <w:r w:rsidR="008E4EC5" w:rsidRPr="0040184B">
        <w:rPr>
          <w:rFonts w:ascii="Times New Roman" w:hAnsi="Times New Roman"/>
          <w:sz w:val="22"/>
          <w:szCs w:val="22"/>
        </w:rPr>
        <w:t xml:space="preserve"> приходи на горско</w:t>
      </w:r>
      <w:r w:rsidR="008E4EC5" w:rsidRPr="0040184B">
        <w:rPr>
          <w:rFonts w:ascii="Times New Roman" w:hAnsi="Times New Roman"/>
          <w:sz w:val="22"/>
          <w:szCs w:val="22"/>
          <w:lang w:val="bg-BG"/>
        </w:rPr>
        <w:t>то</w:t>
      </w:r>
      <w:r w:rsidR="008E4EC5" w:rsidRPr="0040184B">
        <w:rPr>
          <w:rFonts w:ascii="Times New Roman" w:hAnsi="Times New Roman"/>
          <w:sz w:val="22"/>
          <w:szCs w:val="22"/>
        </w:rPr>
        <w:t xml:space="preserve"> стопанството, местното население и държавата.</w:t>
      </w:r>
    </w:p>
    <w:p w:rsidR="008E4EC5" w:rsidRPr="0040184B" w:rsidRDefault="008E4EC5" w:rsidP="008E4EC5">
      <w:pPr>
        <w:pStyle w:val="ae"/>
        <w:ind w:firstLine="709"/>
        <w:jc w:val="both"/>
        <w:rPr>
          <w:rFonts w:ascii="Times New Roman" w:hAnsi="Times New Roman"/>
          <w:sz w:val="22"/>
          <w:szCs w:val="22"/>
          <w:lang w:val="bg-BG"/>
        </w:rPr>
      </w:pPr>
      <w:r w:rsidRPr="0040184B">
        <w:rPr>
          <w:rFonts w:ascii="Times New Roman" w:hAnsi="Times New Roman"/>
          <w:sz w:val="22"/>
          <w:szCs w:val="22"/>
        </w:rPr>
        <w:t>Не по-малко важни от стопанското им значение</w:t>
      </w:r>
      <w:r w:rsidRPr="0040184B">
        <w:rPr>
          <w:rFonts w:ascii="Times New Roman" w:hAnsi="Times New Roman"/>
          <w:sz w:val="22"/>
          <w:szCs w:val="22"/>
          <w:lang w:val="bg-BG"/>
        </w:rPr>
        <w:t>,</w:t>
      </w:r>
      <w:r w:rsidRPr="0040184B">
        <w:rPr>
          <w:rFonts w:ascii="Times New Roman" w:hAnsi="Times New Roman"/>
          <w:sz w:val="22"/>
          <w:szCs w:val="22"/>
        </w:rPr>
        <w:t xml:space="preserve"> са другите полезни функции на горите. На първо място това са защитно-водоохранните</w:t>
      </w:r>
      <w:r w:rsidRPr="0040184B">
        <w:rPr>
          <w:rFonts w:ascii="Times New Roman" w:hAnsi="Times New Roman"/>
          <w:sz w:val="22"/>
          <w:szCs w:val="22"/>
          <w:lang w:val="bg-BG"/>
        </w:rPr>
        <w:t xml:space="preserve"> </w:t>
      </w:r>
      <w:r w:rsidRPr="0040184B">
        <w:rPr>
          <w:rFonts w:ascii="Times New Roman" w:hAnsi="Times New Roman"/>
          <w:sz w:val="22"/>
          <w:szCs w:val="22"/>
        </w:rPr>
        <w:t>и противоерозионните им функции.</w:t>
      </w:r>
      <w:r w:rsidRPr="0040184B">
        <w:rPr>
          <w:rFonts w:ascii="Times New Roman" w:hAnsi="Times New Roman"/>
          <w:sz w:val="22"/>
          <w:szCs w:val="22"/>
          <w:lang w:val="bg-BG"/>
        </w:rPr>
        <w:t xml:space="preserve"> В горите и горските земи на територията на </w:t>
      </w:r>
      <w:r w:rsidR="008E4886" w:rsidRPr="0040184B">
        <w:rPr>
          <w:rFonts w:ascii="Times New Roman" w:hAnsi="Times New Roman"/>
          <w:sz w:val="22"/>
          <w:szCs w:val="22"/>
          <w:lang w:val="bg-BG"/>
        </w:rPr>
        <w:t>,,</w:t>
      </w:r>
      <w:r w:rsidRPr="0040184B">
        <w:rPr>
          <w:rFonts w:ascii="Times New Roman" w:hAnsi="Times New Roman"/>
          <w:sz w:val="22"/>
          <w:szCs w:val="22"/>
          <w:lang w:val="bg-BG"/>
        </w:rPr>
        <w:t>ДГС</w:t>
      </w:r>
      <w:r w:rsidR="008E4886" w:rsidRPr="0040184B">
        <w:rPr>
          <w:rFonts w:ascii="Times New Roman" w:hAnsi="Times New Roman"/>
          <w:sz w:val="22"/>
          <w:szCs w:val="22"/>
          <w:lang w:val="bg-BG"/>
        </w:rPr>
        <w:t xml:space="preserve"> </w:t>
      </w:r>
      <w:r w:rsidRPr="0040184B">
        <w:rPr>
          <w:rFonts w:ascii="Times New Roman" w:hAnsi="Times New Roman"/>
          <w:sz w:val="22"/>
          <w:szCs w:val="22"/>
          <w:lang w:val="bg-BG"/>
        </w:rPr>
        <w:t>Твърдица” са разположени двадесет вододайни зони, с обща площ над 3500 ха, които осигуряват питейната вода на населените места в района. Известна част от горите във водосборния басейн на яз. „Жребчево” са включени в технически проект за борба с ерозията и осигуряват нормалното функциониране на този инженерен обект с национално значение.</w:t>
      </w:r>
    </w:p>
    <w:p w:rsidR="008E4EC5" w:rsidRPr="0040184B" w:rsidRDefault="008E4EC5" w:rsidP="00DD35D1">
      <w:pPr>
        <w:pStyle w:val="ae"/>
        <w:ind w:firstLine="709"/>
        <w:jc w:val="both"/>
        <w:rPr>
          <w:rFonts w:ascii="Times New Roman" w:hAnsi="Times New Roman"/>
          <w:sz w:val="22"/>
          <w:szCs w:val="22"/>
          <w:lang w:val="bg-BG"/>
        </w:rPr>
      </w:pPr>
      <w:r w:rsidRPr="0040184B">
        <w:rPr>
          <w:rFonts w:ascii="Times New Roman" w:hAnsi="Times New Roman"/>
          <w:sz w:val="22"/>
          <w:szCs w:val="22"/>
        </w:rPr>
        <w:t xml:space="preserve"> От голямо значение са и здравно-украсните функции на горите. Районът на горско</w:t>
      </w:r>
      <w:r w:rsidRPr="0040184B">
        <w:rPr>
          <w:rFonts w:ascii="Times New Roman" w:hAnsi="Times New Roman"/>
          <w:sz w:val="22"/>
          <w:szCs w:val="22"/>
          <w:lang w:val="bg-BG"/>
        </w:rPr>
        <w:t>то</w:t>
      </w:r>
      <w:r w:rsidRPr="0040184B">
        <w:rPr>
          <w:rFonts w:ascii="Times New Roman" w:hAnsi="Times New Roman"/>
          <w:sz w:val="22"/>
          <w:szCs w:val="22"/>
        </w:rPr>
        <w:t xml:space="preserve"> стопанството е </w:t>
      </w:r>
      <w:r w:rsidRPr="0040184B">
        <w:rPr>
          <w:rFonts w:ascii="Times New Roman" w:hAnsi="Times New Roman"/>
          <w:sz w:val="22"/>
          <w:szCs w:val="22"/>
          <w:lang w:val="bg-BG"/>
        </w:rPr>
        <w:t xml:space="preserve">с </w:t>
      </w:r>
      <w:r w:rsidRPr="0040184B">
        <w:rPr>
          <w:rFonts w:ascii="Times New Roman" w:hAnsi="Times New Roman"/>
          <w:sz w:val="22"/>
          <w:szCs w:val="22"/>
        </w:rPr>
        <w:t>богат</w:t>
      </w:r>
      <w:r w:rsidRPr="0040184B">
        <w:rPr>
          <w:rFonts w:ascii="Times New Roman" w:hAnsi="Times New Roman"/>
          <w:sz w:val="22"/>
          <w:szCs w:val="22"/>
          <w:lang w:val="bg-BG"/>
        </w:rPr>
        <w:t>и</w:t>
      </w:r>
      <w:r w:rsidRPr="0040184B">
        <w:rPr>
          <w:rFonts w:ascii="Times New Roman" w:hAnsi="Times New Roman"/>
          <w:sz w:val="22"/>
          <w:szCs w:val="22"/>
        </w:rPr>
        <w:t xml:space="preserve"> природни </w:t>
      </w:r>
      <w:r w:rsidRPr="0040184B">
        <w:rPr>
          <w:rFonts w:ascii="Times New Roman" w:hAnsi="Times New Roman"/>
          <w:sz w:val="22"/>
          <w:szCs w:val="22"/>
          <w:lang w:val="bg-BG"/>
        </w:rPr>
        <w:t>дадености и е обект на пешеходния планински туризъм</w:t>
      </w:r>
      <w:r w:rsidRPr="0040184B">
        <w:rPr>
          <w:rFonts w:ascii="Times New Roman" w:hAnsi="Times New Roman"/>
          <w:sz w:val="22"/>
          <w:szCs w:val="22"/>
        </w:rPr>
        <w:t>.</w:t>
      </w:r>
      <w:r w:rsidRPr="0040184B">
        <w:rPr>
          <w:rFonts w:ascii="Times New Roman" w:hAnsi="Times New Roman"/>
          <w:sz w:val="22"/>
          <w:szCs w:val="22"/>
          <w:lang w:val="bg-BG"/>
        </w:rPr>
        <w:t xml:space="preserve"> На територията на горския фонд са разположени хижите „Буковец” и „Чумерна”, а по-известни защитени обекти са природната забележителност „Еленската глава” и защитените местности „Белокравищница” и „Марков бук” („Хайдушки чукар”).</w:t>
      </w:r>
    </w:p>
    <w:p w:rsidR="008E4EC5" w:rsidRPr="0040184B" w:rsidRDefault="008E4EC5" w:rsidP="008E4EC5">
      <w:pPr>
        <w:pStyle w:val="af2"/>
        <w:rPr>
          <w:sz w:val="22"/>
          <w:szCs w:val="22"/>
        </w:rPr>
      </w:pPr>
      <w:r w:rsidRPr="0040184B">
        <w:rPr>
          <w:sz w:val="22"/>
          <w:szCs w:val="22"/>
        </w:rPr>
        <w:t>С провеждането на проектираните комплексни горскостопански мероприятия, с подобряването на охраната и контрола при стопанисването на горите, все повече ще нараства ролята им за динамичното развитие на икономиката на общината, социалното им значение, ще се подобряват и повишават техните специални функции.</w:t>
      </w:r>
    </w:p>
    <w:p w:rsidR="008E4EC5" w:rsidRPr="0040184B" w:rsidRDefault="008E4EC5" w:rsidP="008E4EC5">
      <w:pPr>
        <w:rPr>
          <w:rFonts w:eastAsia="Calibri"/>
          <w:sz w:val="22"/>
          <w:szCs w:val="22"/>
        </w:rPr>
      </w:pPr>
    </w:p>
    <w:p w:rsidR="008E4886" w:rsidRPr="0040184B" w:rsidRDefault="008E4EC5" w:rsidP="008E4EC5">
      <w:pPr>
        <w:rPr>
          <w:b/>
          <w:color w:val="000000" w:themeColor="text1"/>
          <w:sz w:val="22"/>
          <w:szCs w:val="22"/>
          <w:lang w:val="bg-BG"/>
        </w:rPr>
      </w:pPr>
      <w:r w:rsidRPr="0040184B">
        <w:rPr>
          <w:b/>
          <w:color w:val="000000" w:themeColor="text1"/>
          <w:sz w:val="22"/>
          <w:szCs w:val="22"/>
        </w:rPr>
        <w:t xml:space="preserve"> </w:t>
      </w:r>
      <w:r w:rsidRPr="0040184B">
        <w:rPr>
          <w:b/>
          <w:color w:val="000000" w:themeColor="text1"/>
          <w:sz w:val="22"/>
          <w:szCs w:val="22"/>
        </w:rPr>
        <w:tab/>
      </w:r>
    </w:p>
    <w:p w:rsidR="008E4886" w:rsidRPr="0040184B" w:rsidRDefault="008E4886" w:rsidP="008E4EC5">
      <w:pPr>
        <w:rPr>
          <w:b/>
          <w:color w:val="000000" w:themeColor="text1"/>
          <w:sz w:val="22"/>
          <w:szCs w:val="22"/>
          <w:lang w:val="bg-BG"/>
        </w:rPr>
      </w:pPr>
    </w:p>
    <w:p w:rsidR="008E4EC5" w:rsidRPr="0040184B" w:rsidRDefault="008E4EC5" w:rsidP="008E4EC5">
      <w:pPr>
        <w:rPr>
          <w:b/>
          <w:color w:val="000000" w:themeColor="text1"/>
          <w:sz w:val="22"/>
          <w:szCs w:val="22"/>
        </w:rPr>
      </w:pPr>
      <w:r w:rsidRPr="0040184B">
        <w:rPr>
          <w:b/>
          <w:color w:val="000000" w:themeColor="text1"/>
          <w:sz w:val="22"/>
          <w:szCs w:val="22"/>
        </w:rPr>
        <w:t>Заинтересовани страни</w:t>
      </w:r>
      <w:r w:rsidR="00D80406" w:rsidRPr="0040184B">
        <w:rPr>
          <w:b/>
          <w:color w:val="000000" w:themeColor="text1"/>
          <w:sz w:val="22"/>
          <w:szCs w:val="22"/>
          <w:lang w:val="bg-BG"/>
        </w:rPr>
        <w:t>:</w:t>
      </w:r>
    </w:p>
    <w:p w:rsidR="008E4EC5" w:rsidRPr="0040184B" w:rsidRDefault="008E4EC5" w:rsidP="008E4EC5">
      <w:pPr>
        <w:ind w:firstLine="360"/>
        <w:rPr>
          <w:b/>
          <w:color w:val="000000" w:themeColor="text1"/>
          <w:sz w:val="22"/>
          <w:szCs w:val="22"/>
        </w:rPr>
      </w:pPr>
      <w:r w:rsidRPr="0040184B">
        <w:rPr>
          <w:color w:val="000000" w:themeColor="text1"/>
          <w:sz w:val="22"/>
          <w:szCs w:val="22"/>
        </w:rPr>
        <w:t>При проучването бяха идентифицирани следните заинтересовани страни:</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РДГ Сливен</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Областна администрация Сливен</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РИОСВ Стара Загора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РСПБЗН Твърдица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РУ на МВР Твърдица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ЛРС Твърдица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ЛРС Сърнена гора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 xml:space="preserve">Община Твърдица </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Кметство Шивачево</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Кметство Сборище</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Кметство Оризари</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Кметство Боров дол</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 xml:space="preserve">Кметство Бяла </w:t>
      </w:r>
      <w:r w:rsidRPr="0040184B">
        <w:rPr>
          <w:color w:val="000000" w:themeColor="text1"/>
          <w:sz w:val="22"/>
          <w:szCs w:val="22"/>
          <w:lang w:val="bg-BG"/>
        </w:rPr>
        <w:t>П</w:t>
      </w:r>
      <w:r w:rsidRPr="0040184B">
        <w:rPr>
          <w:color w:val="000000" w:themeColor="text1"/>
          <w:sz w:val="22"/>
          <w:szCs w:val="22"/>
        </w:rPr>
        <w:t>аланка</w:t>
      </w:r>
    </w:p>
    <w:p w:rsidR="008E4EC5" w:rsidRPr="0040184B" w:rsidRDefault="008E4EC5" w:rsidP="008E4EC5">
      <w:pPr>
        <w:pStyle w:val="a3"/>
        <w:numPr>
          <w:ilvl w:val="0"/>
          <w:numId w:val="10"/>
        </w:numPr>
        <w:jc w:val="both"/>
        <w:rPr>
          <w:color w:val="000000" w:themeColor="text1"/>
          <w:sz w:val="22"/>
          <w:szCs w:val="22"/>
        </w:rPr>
      </w:pPr>
      <w:r w:rsidRPr="0040184B">
        <w:rPr>
          <w:color w:val="000000" w:themeColor="text1"/>
          <w:sz w:val="22"/>
          <w:szCs w:val="22"/>
        </w:rPr>
        <w:t>Кметство Жълт бряг</w:t>
      </w:r>
    </w:p>
    <w:p w:rsidR="008E4886" w:rsidRPr="0040184B" w:rsidRDefault="008E4EC5" w:rsidP="008E4886">
      <w:pPr>
        <w:pStyle w:val="a3"/>
        <w:numPr>
          <w:ilvl w:val="0"/>
          <w:numId w:val="10"/>
        </w:numPr>
        <w:jc w:val="both"/>
        <w:rPr>
          <w:color w:val="000000" w:themeColor="text1"/>
          <w:sz w:val="22"/>
          <w:szCs w:val="22"/>
        </w:rPr>
      </w:pPr>
      <w:r w:rsidRPr="0040184B">
        <w:rPr>
          <w:color w:val="000000" w:themeColor="text1"/>
          <w:sz w:val="22"/>
          <w:szCs w:val="22"/>
        </w:rPr>
        <w:t>Кметство Червенаково</w:t>
      </w:r>
    </w:p>
    <w:p w:rsidR="008E4EC5" w:rsidRPr="0040184B" w:rsidRDefault="008E4EC5" w:rsidP="008E4886">
      <w:pPr>
        <w:pStyle w:val="a3"/>
        <w:numPr>
          <w:ilvl w:val="0"/>
          <w:numId w:val="10"/>
        </w:numPr>
        <w:jc w:val="both"/>
        <w:rPr>
          <w:color w:val="000000" w:themeColor="text1"/>
          <w:sz w:val="22"/>
          <w:szCs w:val="22"/>
        </w:rPr>
      </w:pPr>
      <w:r w:rsidRPr="0040184B">
        <w:rPr>
          <w:color w:val="000000" w:themeColor="text1"/>
          <w:sz w:val="22"/>
          <w:szCs w:val="22"/>
        </w:rPr>
        <w:t>Кметство Близнец със съставно с. Сърцево</w:t>
      </w:r>
    </w:p>
    <w:p w:rsidR="0020687E" w:rsidRDefault="0020687E" w:rsidP="008E4EC5">
      <w:pPr>
        <w:ind w:firstLine="360"/>
        <w:rPr>
          <w:b/>
          <w:sz w:val="22"/>
          <w:szCs w:val="22"/>
          <w:lang w:val="bg-BG"/>
        </w:rPr>
      </w:pPr>
    </w:p>
    <w:p w:rsidR="008E4EC5" w:rsidRPr="0040184B" w:rsidRDefault="008E4EC5" w:rsidP="008E4EC5">
      <w:pPr>
        <w:ind w:firstLine="360"/>
        <w:rPr>
          <w:sz w:val="22"/>
          <w:szCs w:val="22"/>
          <w:lang w:val="bg-BG"/>
        </w:rPr>
      </w:pPr>
      <w:r w:rsidRPr="0040184B">
        <w:rPr>
          <w:b/>
          <w:sz w:val="22"/>
          <w:szCs w:val="22"/>
        </w:rPr>
        <w:t xml:space="preserve">Фирми, извършващи дърводобив на стопанството: </w:t>
      </w:r>
      <w:r w:rsidRPr="0040184B">
        <w:rPr>
          <w:b/>
          <w:sz w:val="22"/>
          <w:szCs w:val="22"/>
          <w:lang w:val="bg-BG"/>
        </w:rPr>
        <w:t>,,</w:t>
      </w:r>
      <w:r w:rsidRPr="0040184B">
        <w:rPr>
          <w:sz w:val="22"/>
          <w:szCs w:val="22"/>
        </w:rPr>
        <w:t>ЕМ ЕС ПРО</w:t>
      </w:r>
      <w:r w:rsidRPr="0040184B">
        <w:rPr>
          <w:sz w:val="22"/>
          <w:szCs w:val="22"/>
          <w:lang w:val="bg-BG"/>
        </w:rPr>
        <w:t>’’</w:t>
      </w:r>
      <w:r w:rsidRPr="0040184B">
        <w:rPr>
          <w:sz w:val="22"/>
          <w:szCs w:val="22"/>
        </w:rPr>
        <w:t xml:space="preserve"> ЕООД; </w:t>
      </w:r>
      <w:r w:rsidRPr="0040184B">
        <w:rPr>
          <w:sz w:val="22"/>
          <w:szCs w:val="22"/>
          <w:lang w:val="bg-BG"/>
        </w:rPr>
        <w:t>,,</w:t>
      </w:r>
      <w:r w:rsidRPr="0040184B">
        <w:rPr>
          <w:sz w:val="22"/>
          <w:szCs w:val="22"/>
        </w:rPr>
        <w:t>СИСИ – 1994</w:t>
      </w:r>
      <w:r w:rsidRPr="0040184B">
        <w:rPr>
          <w:sz w:val="22"/>
          <w:szCs w:val="22"/>
          <w:lang w:val="bg-BG"/>
        </w:rPr>
        <w:t>’’</w:t>
      </w:r>
      <w:r w:rsidRPr="0040184B">
        <w:rPr>
          <w:sz w:val="22"/>
          <w:szCs w:val="22"/>
        </w:rPr>
        <w:t xml:space="preserve"> ЕООД; </w:t>
      </w:r>
      <w:r w:rsidRPr="0040184B">
        <w:rPr>
          <w:sz w:val="22"/>
          <w:szCs w:val="22"/>
          <w:lang w:val="bg-BG"/>
        </w:rPr>
        <w:t>,,</w:t>
      </w:r>
      <w:r w:rsidR="003C4F8B" w:rsidRPr="0040184B">
        <w:rPr>
          <w:sz w:val="22"/>
          <w:szCs w:val="22"/>
        </w:rPr>
        <w:t>Ф</w:t>
      </w:r>
      <w:r w:rsidR="003C4F8B" w:rsidRPr="0040184B">
        <w:rPr>
          <w:sz w:val="22"/>
          <w:szCs w:val="22"/>
          <w:lang w:val="bg-BG"/>
        </w:rPr>
        <w:t>ОРЕСТ ГРУП</w:t>
      </w:r>
      <w:r w:rsidRPr="0040184B">
        <w:rPr>
          <w:sz w:val="22"/>
          <w:szCs w:val="22"/>
          <w:lang w:val="bg-BG"/>
        </w:rPr>
        <w:t>’’</w:t>
      </w:r>
      <w:r w:rsidRPr="0040184B">
        <w:rPr>
          <w:sz w:val="22"/>
          <w:szCs w:val="22"/>
        </w:rPr>
        <w:t xml:space="preserve"> ЕООД; </w:t>
      </w:r>
      <w:r w:rsidRPr="0040184B">
        <w:rPr>
          <w:sz w:val="22"/>
          <w:szCs w:val="22"/>
          <w:lang w:val="bg-BG"/>
        </w:rPr>
        <w:t>,,</w:t>
      </w:r>
      <w:r w:rsidR="003C4F8B" w:rsidRPr="0040184B">
        <w:rPr>
          <w:sz w:val="22"/>
          <w:szCs w:val="22"/>
        </w:rPr>
        <w:t>А</w:t>
      </w:r>
      <w:r w:rsidR="003C4F8B" w:rsidRPr="0040184B">
        <w:rPr>
          <w:sz w:val="22"/>
          <w:szCs w:val="22"/>
          <w:lang w:val="bg-BG"/>
        </w:rPr>
        <w:t>ТЛАНТИК УЕЙ</w:t>
      </w:r>
      <w:r w:rsidRPr="0040184B">
        <w:rPr>
          <w:sz w:val="22"/>
          <w:szCs w:val="22"/>
          <w:lang w:val="bg-BG"/>
        </w:rPr>
        <w:t>’’</w:t>
      </w:r>
      <w:r w:rsidRPr="0040184B">
        <w:rPr>
          <w:sz w:val="22"/>
          <w:szCs w:val="22"/>
        </w:rPr>
        <w:t xml:space="preserve"> ЕООД; </w:t>
      </w:r>
      <w:r w:rsidR="003C4F8B" w:rsidRPr="0040184B">
        <w:rPr>
          <w:sz w:val="22"/>
          <w:szCs w:val="22"/>
          <w:lang w:val="bg-BG"/>
        </w:rPr>
        <w:t>,, СТЕФЕЛ ТРАНС</w:t>
      </w:r>
      <w:r w:rsidRPr="0040184B">
        <w:rPr>
          <w:sz w:val="22"/>
          <w:szCs w:val="22"/>
          <w:lang w:val="bg-BG"/>
        </w:rPr>
        <w:t>’’Е</w:t>
      </w:r>
      <w:r w:rsidRPr="0040184B">
        <w:rPr>
          <w:sz w:val="22"/>
          <w:szCs w:val="22"/>
        </w:rPr>
        <w:t xml:space="preserve">ООД; </w:t>
      </w:r>
      <w:r w:rsidR="003C4F8B" w:rsidRPr="0040184B">
        <w:rPr>
          <w:sz w:val="22"/>
          <w:szCs w:val="22"/>
          <w:lang w:val="bg-BG"/>
        </w:rPr>
        <w:t>,,</w:t>
      </w:r>
      <w:r w:rsidR="003C4F8B" w:rsidRPr="0040184B">
        <w:rPr>
          <w:sz w:val="22"/>
          <w:szCs w:val="22"/>
        </w:rPr>
        <w:t>Й</w:t>
      </w:r>
      <w:r w:rsidR="003C4F8B" w:rsidRPr="0040184B">
        <w:rPr>
          <w:sz w:val="22"/>
          <w:szCs w:val="22"/>
          <w:lang w:val="bg-BG"/>
        </w:rPr>
        <w:t>ОЛИТА’’</w:t>
      </w:r>
      <w:r w:rsidRPr="0040184B">
        <w:rPr>
          <w:sz w:val="22"/>
          <w:szCs w:val="22"/>
        </w:rPr>
        <w:t xml:space="preserve"> ЕООД;  </w:t>
      </w:r>
      <w:r w:rsidRPr="0040184B">
        <w:rPr>
          <w:sz w:val="22"/>
          <w:szCs w:val="22"/>
          <w:lang w:val="bg-BG"/>
        </w:rPr>
        <w:t>,,</w:t>
      </w:r>
      <w:r w:rsidR="003C4F8B" w:rsidRPr="0040184B">
        <w:rPr>
          <w:sz w:val="22"/>
          <w:szCs w:val="22"/>
        </w:rPr>
        <w:t>ЕССС И</w:t>
      </w:r>
      <w:r w:rsidR="003C4F8B" w:rsidRPr="0040184B">
        <w:rPr>
          <w:sz w:val="22"/>
          <w:szCs w:val="22"/>
          <w:lang w:val="bg-BG"/>
        </w:rPr>
        <w:t>НВЕСТМЪНТ</w:t>
      </w:r>
      <w:r w:rsidRPr="0040184B">
        <w:rPr>
          <w:sz w:val="22"/>
          <w:szCs w:val="22"/>
          <w:lang w:val="bg-BG"/>
        </w:rPr>
        <w:t>’’</w:t>
      </w:r>
      <w:r w:rsidRPr="0040184B">
        <w:rPr>
          <w:sz w:val="22"/>
          <w:szCs w:val="22"/>
        </w:rPr>
        <w:t xml:space="preserve"> ЕООД; </w:t>
      </w:r>
      <w:r w:rsidR="003C4F8B" w:rsidRPr="0040184B">
        <w:rPr>
          <w:sz w:val="22"/>
          <w:szCs w:val="22"/>
          <w:lang w:val="bg-BG"/>
        </w:rPr>
        <w:t>,,ФОРЕСТ КЪМПАНИ</w:t>
      </w:r>
      <w:r w:rsidRPr="0040184B">
        <w:rPr>
          <w:sz w:val="22"/>
          <w:szCs w:val="22"/>
          <w:lang w:val="bg-BG"/>
        </w:rPr>
        <w:t xml:space="preserve"> 1’’</w:t>
      </w:r>
      <w:r w:rsidRPr="0040184B">
        <w:rPr>
          <w:sz w:val="22"/>
          <w:szCs w:val="22"/>
        </w:rPr>
        <w:t xml:space="preserve"> ЕООД; </w:t>
      </w:r>
      <w:r w:rsidRPr="0040184B">
        <w:rPr>
          <w:sz w:val="22"/>
          <w:szCs w:val="22"/>
          <w:lang w:val="bg-BG"/>
        </w:rPr>
        <w:t>,,</w:t>
      </w:r>
      <w:r w:rsidR="003C4F8B" w:rsidRPr="0040184B">
        <w:rPr>
          <w:sz w:val="22"/>
          <w:szCs w:val="22"/>
        </w:rPr>
        <w:t>Д</w:t>
      </w:r>
      <w:r w:rsidR="003C4F8B" w:rsidRPr="0040184B">
        <w:rPr>
          <w:sz w:val="22"/>
          <w:szCs w:val="22"/>
          <w:lang w:val="bg-BG"/>
        </w:rPr>
        <w:t>ЖЕЯНИ</w:t>
      </w:r>
      <w:r w:rsidR="003C4F8B" w:rsidRPr="0040184B">
        <w:rPr>
          <w:sz w:val="22"/>
          <w:szCs w:val="22"/>
        </w:rPr>
        <w:t xml:space="preserve"> Г</w:t>
      </w:r>
      <w:r w:rsidR="003C4F8B" w:rsidRPr="0040184B">
        <w:rPr>
          <w:sz w:val="22"/>
          <w:szCs w:val="22"/>
          <w:lang w:val="bg-BG"/>
        </w:rPr>
        <w:t>РУП</w:t>
      </w:r>
      <w:r w:rsidRPr="0040184B">
        <w:rPr>
          <w:sz w:val="22"/>
          <w:szCs w:val="22"/>
          <w:lang w:val="bg-BG"/>
        </w:rPr>
        <w:t>’’</w:t>
      </w:r>
      <w:r w:rsidRPr="0040184B">
        <w:rPr>
          <w:sz w:val="22"/>
          <w:szCs w:val="22"/>
        </w:rPr>
        <w:t xml:space="preserve"> ЕООД; </w:t>
      </w:r>
      <w:r w:rsidR="003C4F8B" w:rsidRPr="0040184B">
        <w:rPr>
          <w:sz w:val="22"/>
          <w:szCs w:val="22"/>
          <w:lang w:val="bg-BG"/>
        </w:rPr>
        <w:t>КРОНОШПАН БЪЛГАРИЯ</w:t>
      </w:r>
      <w:r w:rsidRPr="0040184B">
        <w:rPr>
          <w:sz w:val="22"/>
          <w:szCs w:val="22"/>
        </w:rPr>
        <w:t xml:space="preserve"> ЕООД; </w:t>
      </w:r>
      <w:r w:rsidRPr="0040184B">
        <w:rPr>
          <w:sz w:val="22"/>
          <w:szCs w:val="22"/>
          <w:lang w:val="bg-BG"/>
        </w:rPr>
        <w:t>,,</w:t>
      </w:r>
      <w:r w:rsidR="003C4F8B" w:rsidRPr="0040184B">
        <w:rPr>
          <w:sz w:val="22"/>
          <w:szCs w:val="22"/>
        </w:rPr>
        <w:t>Б</w:t>
      </w:r>
      <w:r w:rsidR="003C4F8B" w:rsidRPr="0040184B">
        <w:rPr>
          <w:sz w:val="22"/>
          <w:szCs w:val="22"/>
          <w:lang w:val="bg-BG"/>
        </w:rPr>
        <w:t>АЛКАН</w:t>
      </w:r>
      <w:r w:rsidR="003C4F8B" w:rsidRPr="0040184B">
        <w:rPr>
          <w:sz w:val="22"/>
          <w:szCs w:val="22"/>
        </w:rPr>
        <w:t xml:space="preserve"> Т</w:t>
      </w:r>
      <w:r w:rsidR="003C4F8B" w:rsidRPr="0040184B">
        <w:rPr>
          <w:sz w:val="22"/>
          <w:szCs w:val="22"/>
          <w:lang w:val="bg-BG"/>
        </w:rPr>
        <w:t>РАНС</w:t>
      </w:r>
      <w:r w:rsidRPr="0040184B">
        <w:rPr>
          <w:sz w:val="22"/>
          <w:szCs w:val="22"/>
          <w:lang w:val="bg-BG"/>
        </w:rPr>
        <w:t>’’</w:t>
      </w:r>
      <w:r w:rsidRPr="0040184B">
        <w:rPr>
          <w:sz w:val="22"/>
          <w:szCs w:val="22"/>
        </w:rPr>
        <w:t xml:space="preserve"> ЕООД</w:t>
      </w:r>
      <w:r w:rsidR="003C4F8B" w:rsidRPr="0040184B">
        <w:rPr>
          <w:sz w:val="22"/>
          <w:szCs w:val="22"/>
          <w:lang w:val="bg-BG"/>
        </w:rPr>
        <w:t>; ,,ПИ ДЖЕЙ ЕНЕРДЖИ’’ ООД; ,,КАСТАМОНУ БЪЛГАРИЯ’’ АД;</w:t>
      </w:r>
      <w:r w:rsidR="003E0DAD" w:rsidRPr="0040184B">
        <w:rPr>
          <w:sz w:val="22"/>
          <w:szCs w:val="22"/>
          <w:lang w:val="bg-BG"/>
        </w:rPr>
        <w:t xml:space="preserve"> </w:t>
      </w:r>
      <w:r w:rsidR="003E0DAD" w:rsidRPr="0040184B">
        <w:rPr>
          <w:sz w:val="22"/>
          <w:szCs w:val="22"/>
        </w:rPr>
        <w:t>,,</w:t>
      </w:r>
      <w:r w:rsidR="003E0DAD" w:rsidRPr="0040184B">
        <w:rPr>
          <w:sz w:val="22"/>
          <w:szCs w:val="22"/>
          <w:lang w:val="bg-BG"/>
        </w:rPr>
        <w:t>ДАКИ ГРУП’’ЕООД</w:t>
      </w:r>
    </w:p>
    <w:p w:rsidR="008E4EC5" w:rsidRPr="0040184B" w:rsidRDefault="008E4EC5" w:rsidP="008E4EC5">
      <w:pPr>
        <w:rPr>
          <w:sz w:val="22"/>
          <w:szCs w:val="22"/>
        </w:rPr>
      </w:pPr>
    </w:p>
    <w:p w:rsidR="008E4EC5" w:rsidRPr="0040184B" w:rsidRDefault="008E4EC5" w:rsidP="008E4EC5">
      <w:pPr>
        <w:ind w:firstLine="708"/>
        <w:rPr>
          <w:i/>
          <w:color w:val="000000" w:themeColor="text1"/>
          <w:sz w:val="22"/>
          <w:szCs w:val="22"/>
        </w:rPr>
      </w:pPr>
      <w:r w:rsidRPr="0040184B">
        <w:rPr>
          <w:i/>
          <w:color w:val="000000" w:themeColor="text1"/>
          <w:sz w:val="22"/>
          <w:szCs w:val="22"/>
        </w:rPr>
        <w:t>Следва да се има предвид, че списъкът не е изчерпателен и се препоръчва текущото му актуализиране.</w:t>
      </w:r>
    </w:p>
    <w:p w:rsidR="008E4EC5" w:rsidRPr="0040184B" w:rsidRDefault="008E4EC5" w:rsidP="008E4EC5">
      <w:pPr>
        <w:rPr>
          <w:b/>
          <w:color w:val="000000" w:themeColor="text1"/>
          <w:sz w:val="22"/>
          <w:szCs w:val="22"/>
        </w:rPr>
      </w:pPr>
    </w:p>
    <w:p w:rsidR="008E4EC5" w:rsidRPr="0040184B" w:rsidRDefault="008E4EC5" w:rsidP="004F1F98">
      <w:pPr>
        <w:ind w:firstLine="708"/>
        <w:jc w:val="both"/>
        <w:rPr>
          <w:b/>
          <w:color w:val="000000" w:themeColor="text1"/>
          <w:sz w:val="22"/>
          <w:szCs w:val="22"/>
        </w:rPr>
      </w:pPr>
      <w:r w:rsidRPr="0040184B">
        <w:rPr>
          <w:b/>
          <w:color w:val="000000" w:themeColor="text1"/>
          <w:sz w:val="22"/>
          <w:szCs w:val="22"/>
        </w:rPr>
        <w:t>Обхват на дейностите и сфери на социално въздействие</w:t>
      </w:r>
    </w:p>
    <w:p w:rsidR="008E4EC5" w:rsidRPr="0040184B" w:rsidRDefault="008E4EC5" w:rsidP="004F1F98">
      <w:pPr>
        <w:ind w:firstLine="561"/>
        <w:jc w:val="both"/>
        <w:rPr>
          <w:color w:val="000000" w:themeColor="text1"/>
          <w:sz w:val="22"/>
          <w:szCs w:val="22"/>
        </w:rPr>
      </w:pPr>
      <w:r w:rsidRPr="0040184B">
        <w:rPr>
          <w:b/>
          <w:color w:val="000000" w:themeColor="text1"/>
          <w:sz w:val="22"/>
          <w:szCs w:val="22"/>
        </w:rPr>
        <w:t xml:space="preserve">Достъп до гората и горските ресурси. </w:t>
      </w:r>
      <w:r w:rsidRPr="0040184B">
        <w:rPr>
          <w:color w:val="000000" w:themeColor="text1"/>
          <w:sz w:val="22"/>
          <w:szCs w:val="22"/>
        </w:rPr>
        <w:t>Съгласно разпоредбите на Закона за горите достъпът до горските територии е свободен, на собствен риск, при спазване указанията на горската администрация. С разрешителен режим е достъпът във връзка с провеждането на горскостопански и ловностопански дейности. Със заповед на Директора на РДГ Сливен може временно да ограничи или да забрани достъпа до определена горска територия с цел опазването и защитата на горските територии и дивеча или в интерес на здравето и безопасността на гражданите.</w:t>
      </w:r>
    </w:p>
    <w:p w:rsidR="0020687E" w:rsidRDefault="0020687E" w:rsidP="004F1F98">
      <w:pPr>
        <w:ind w:firstLine="551"/>
        <w:jc w:val="both"/>
        <w:rPr>
          <w:b/>
          <w:sz w:val="22"/>
          <w:szCs w:val="22"/>
          <w:lang w:val="bg-BG"/>
        </w:rPr>
      </w:pPr>
    </w:p>
    <w:p w:rsidR="008E4EC5" w:rsidRPr="0040184B" w:rsidRDefault="008E4EC5" w:rsidP="004F1F98">
      <w:pPr>
        <w:ind w:firstLine="551"/>
        <w:jc w:val="both"/>
        <w:rPr>
          <w:sz w:val="22"/>
          <w:szCs w:val="22"/>
        </w:rPr>
      </w:pPr>
      <w:r w:rsidRPr="0040184B">
        <w:rPr>
          <w:b/>
          <w:sz w:val="22"/>
          <w:szCs w:val="22"/>
        </w:rPr>
        <w:t>Зачитане на другите форми на собственост.</w:t>
      </w:r>
      <w:r w:rsidRPr="0040184B">
        <w:rPr>
          <w:sz w:val="22"/>
          <w:szCs w:val="22"/>
        </w:rPr>
        <w:t xml:space="preserve"> Общата площ на недържавните гори в обхвата на</w:t>
      </w:r>
      <w:r w:rsidR="0020687E">
        <w:rPr>
          <w:sz w:val="22"/>
          <w:szCs w:val="22"/>
          <w:lang w:val="bg-BG"/>
        </w:rPr>
        <w:t>,,</w:t>
      </w:r>
      <w:r w:rsidRPr="0040184B">
        <w:rPr>
          <w:sz w:val="22"/>
          <w:szCs w:val="22"/>
        </w:rPr>
        <w:t xml:space="preserve"> ДГС Твърдица</w:t>
      </w:r>
      <w:r w:rsidR="0020687E">
        <w:rPr>
          <w:sz w:val="22"/>
          <w:szCs w:val="22"/>
          <w:lang w:val="bg-BG"/>
        </w:rPr>
        <w:t>’’</w:t>
      </w:r>
      <w:r w:rsidRPr="0040184B">
        <w:rPr>
          <w:sz w:val="22"/>
          <w:szCs w:val="22"/>
        </w:rPr>
        <w:t xml:space="preserve"> възлиза на 9</w:t>
      </w:r>
      <w:r w:rsidR="00BD4DC6" w:rsidRPr="0040184B">
        <w:rPr>
          <w:sz w:val="22"/>
          <w:szCs w:val="22"/>
          <w:lang w:val="bg-BG"/>
        </w:rPr>
        <w:t>326,9</w:t>
      </w:r>
      <w:r w:rsidRPr="0040184B">
        <w:rPr>
          <w:sz w:val="22"/>
          <w:szCs w:val="22"/>
        </w:rPr>
        <w:t xml:space="preserve"> ха, ГТ собственост на физически лица – </w:t>
      </w:r>
      <w:r w:rsidRPr="0040184B">
        <w:rPr>
          <w:rFonts w:eastAsia="Calibri"/>
          <w:sz w:val="22"/>
          <w:szCs w:val="22"/>
          <w:lang w:val="bg-BG"/>
        </w:rPr>
        <w:t>379,3</w:t>
      </w:r>
      <w:r w:rsidRPr="0040184B">
        <w:rPr>
          <w:rFonts w:eastAsia="Calibri"/>
          <w:sz w:val="22"/>
          <w:szCs w:val="22"/>
        </w:rPr>
        <w:t xml:space="preserve"> </w:t>
      </w:r>
      <w:r w:rsidRPr="0040184B">
        <w:rPr>
          <w:sz w:val="22"/>
          <w:szCs w:val="22"/>
        </w:rPr>
        <w:t xml:space="preserve">ха и юридически лица – </w:t>
      </w:r>
      <w:r w:rsidRPr="0040184B">
        <w:rPr>
          <w:sz w:val="22"/>
          <w:szCs w:val="22"/>
          <w:lang w:val="bg-BG"/>
        </w:rPr>
        <w:t>7,1</w:t>
      </w:r>
      <w:r w:rsidRPr="0040184B">
        <w:rPr>
          <w:sz w:val="22"/>
          <w:szCs w:val="22"/>
        </w:rPr>
        <w:t xml:space="preserve"> ха. Тези гори са извън обхвата на сертификата. Съгласно действащото горско законодателство ТП</w:t>
      </w:r>
      <w:r w:rsidR="0020687E">
        <w:rPr>
          <w:sz w:val="22"/>
          <w:szCs w:val="22"/>
          <w:lang w:val="bg-BG"/>
        </w:rPr>
        <w:t>,,</w:t>
      </w:r>
      <w:r w:rsidRPr="0040184B">
        <w:rPr>
          <w:sz w:val="22"/>
          <w:szCs w:val="22"/>
        </w:rPr>
        <w:t xml:space="preserve"> ДГС Твърдица</w:t>
      </w:r>
      <w:r w:rsidR="0020687E">
        <w:rPr>
          <w:sz w:val="22"/>
          <w:szCs w:val="22"/>
          <w:lang w:val="bg-BG"/>
        </w:rPr>
        <w:t>’’</w:t>
      </w:r>
      <w:r w:rsidRPr="0040184B">
        <w:rPr>
          <w:sz w:val="22"/>
          <w:szCs w:val="22"/>
        </w:rPr>
        <w:t xml:space="preserve"> като структура на ЮИДП Сливен няма контролни функции по отношение на недържавните горски територии, като единственото задължение е визирано в чл. 187, ал. 3 от ЗГ. Като потенциално проблематични могат да бъдат определени случаи, в които без знанието на собствениците на горски имоти се извършва: преминаване на транспортни средства, свързани с горско- и ловностопанска дейност през имотите;  използване на недържавни имоти за разполагане на временни складове; използване на инфраструктура (напр. общински пътища). За избягване на конфликтни ситуации, ДГС Твърдица следва да търси писмено регламентиране на подобно ползване (напр. чрез включване на клаузи в договорите за извършване на сеч и извоз или за продажбата на дървесина от вр.складове, чрез подписване на споразумения и др.), като се гарантират необходимите компенсации за ползването. </w:t>
      </w:r>
    </w:p>
    <w:p w:rsidR="0095519E" w:rsidRDefault="0095519E" w:rsidP="004F1F98">
      <w:pPr>
        <w:ind w:firstLine="551"/>
        <w:jc w:val="both"/>
        <w:rPr>
          <w:b/>
          <w:sz w:val="22"/>
          <w:szCs w:val="22"/>
          <w:lang w:val="bg-BG"/>
        </w:rPr>
      </w:pPr>
    </w:p>
    <w:p w:rsidR="008E4EC5" w:rsidRPr="0040184B" w:rsidRDefault="008E4EC5" w:rsidP="004F1F98">
      <w:pPr>
        <w:ind w:firstLine="551"/>
        <w:jc w:val="both"/>
        <w:rPr>
          <w:sz w:val="22"/>
          <w:szCs w:val="22"/>
        </w:rPr>
      </w:pPr>
      <w:r w:rsidRPr="0040184B">
        <w:rPr>
          <w:b/>
          <w:sz w:val="22"/>
          <w:szCs w:val="22"/>
        </w:rPr>
        <w:t xml:space="preserve">Добив на дървесина. Осигуряване на нуждите на местното население с дърва за огрев. </w:t>
      </w:r>
      <w:r w:rsidRPr="0040184B">
        <w:rPr>
          <w:sz w:val="22"/>
          <w:szCs w:val="22"/>
        </w:rPr>
        <w:t>Съгласно действащият Горскостопански план от 20</w:t>
      </w:r>
      <w:r w:rsidRPr="0040184B">
        <w:rPr>
          <w:sz w:val="22"/>
          <w:szCs w:val="22"/>
          <w:lang w:val="bg-BG"/>
        </w:rPr>
        <w:t>2</w:t>
      </w:r>
      <w:r w:rsidRPr="0040184B">
        <w:rPr>
          <w:sz w:val="22"/>
          <w:szCs w:val="22"/>
        </w:rPr>
        <w:t>1 г. общото предвидено ползване на дървесина за 10-годишен период (20</w:t>
      </w:r>
      <w:r w:rsidRPr="0040184B">
        <w:rPr>
          <w:sz w:val="22"/>
          <w:szCs w:val="22"/>
          <w:lang w:val="bg-BG"/>
        </w:rPr>
        <w:t>2</w:t>
      </w:r>
      <w:r w:rsidRPr="0040184B">
        <w:rPr>
          <w:sz w:val="22"/>
          <w:szCs w:val="22"/>
        </w:rPr>
        <w:t>1-20</w:t>
      </w:r>
      <w:r w:rsidRPr="0040184B">
        <w:rPr>
          <w:sz w:val="22"/>
          <w:szCs w:val="22"/>
          <w:lang w:val="bg-BG"/>
        </w:rPr>
        <w:t>31</w:t>
      </w:r>
      <w:r w:rsidRPr="0040184B">
        <w:rPr>
          <w:sz w:val="22"/>
          <w:szCs w:val="22"/>
        </w:rPr>
        <w:t xml:space="preserve"> г.) възлиза на </w:t>
      </w:r>
      <w:r w:rsidRPr="0040184B">
        <w:rPr>
          <w:sz w:val="22"/>
          <w:szCs w:val="22"/>
          <w:lang w:val="bg-BG"/>
        </w:rPr>
        <w:t>3</w:t>
      </w:r>
      <w:r w:rsidR="00CD6331" w:rsidRPr="0040184B">
        <w:rPr>
          <w:sz w:val="22"/>
          <w:szCs w:val="22"/>
          <w:lang w:val="bg-BG"/>
        </w:rPr>
        <w:t>83860</w:t>
      </w:r>
      <w:r w:rsidRPr="0040184B">
        <w:rPr>
          <w:b/>
          <w:sz w:val="22"/>
          <w:szCs w:val="22"/>
        </w:rPr>
        <w:t xml:space="preserve"> м3 ст.м.</w:t>
      </w:r>
      <w:r w:rsidRPr="0040184B">
        <w:rPr>
          <w:sz w:val="22"/>
          <w:szCs w:val="22"/>
        </w:rPr>
        <w:t xml:space="preserve"> годишно с преобладаване на дърва. Като цяло това е най-видимата и оценяваната част от дейността на ТП „ДГС Твърдица”, а поради високата степен на зависимост на местното население от дърва за </w:t>
      </w:r>
      <w:r w:rsidRPr="00D93353">
        <w:rPr>
          <w:sz w:val="22"/>
          <w:szCs w:val="22"/>
        </w:rPr>
        <w:lastRenderedPageBreak/>
        <w:t>огрев, тя и в бъдеще ще бъде ключова за определяне на отношението на местните хора, местните кметове и общинска администрация към ДГС</w:t>
      </w:r>
      <w:r w:rsidR="00E957B2">
        <w:rPr>
          <w:sz w:val="22"/>
          <w:szCs w:val="22"/>
          <w:lang w:val="bg-BG"/>
        </w:rPr>
        <w:t xml:space="preserve"> Твърдица</w:t>
      </w:r>
      <w:r w:rsidRPr="00D93353">
        <w:rPr>
          <w:sz w:val="22"/>
          <w:szCs w:val="22"/>
        </w:rPr>
        <w:t>. По данни на стопанството нуждите от дърва за огрев за местното население не надхвърлят определените по горскостопански план (ГСП) на стопанството количества на дървата от обема на ползваната дървесина. Съгласно ГСП годишното ползване на дърва общо от иглолистни и широколистни видове от държавните горски територии за 202</w:t>
      </w:r>
      <w:r w:rsidR="004F1F98" w:rsidRPr="00D93353">
        <w:rPr>
          <w:sz w:val="22"/>
          <w:szCs w:val="22"/>
          <w:lang w:val="bg-BG"/>
        </w:rPr>
        <w:t>3</w:t>
      </w:r>
      <w:r w:rsidR="00ED1090" w:rsidRPr="00D93353">
        <w:rPr>
          <w:sz w:val="22"/>
          <w:szCs w:val="22"/>
        </w:rPr>
        <w:t xml:space="preserve"> г. е в размер на  </w:t>
      </w:r>
      <w:r w:rsidR="00ED1090" w:rsidRPr="00D93353">
        <w:rPr>
          <w:sz w:val="22"/>
          <w:szCs w:val="22"/>
          <w:lang w:val="bg-BG"/>
        </w:rPr>
        <w:t>38380</w:t>
      </w:r>
      <w:r w:rsidRPr="00D93353">
        <w:rPr>
          <w:sz w:val="22"/>
          <w:szCs w:val="22"/>
        </w:rPr>
        <w:t xml:space="preserve"> пл. куб.м. ТП „ДГС Твърдица” успява да удовлетвори нуждите на местното население от дърва за отопление и битови нужди от общината в обхвата на стопанството. Задоволяването на местното население с дървесина и най-вече дърва за огрев и в бъдеще ще остане сфера от дейността на ДГС с висока степен на социално въздействие, като  двата основни фактора влияещи</w:t>
      </w:r>
      <w:r w:rsidRPr="0040184B">
        <w:rPr>
          <w:sz w:val="22"/>
          <w:szCs w:val="22"/>
        </w:rPr>
        <w:t xml:space="preserve"> върху  чувствителността на хората по проблема са количествата и цената. </w:t>
      </w:r>
    </w:p>
    <w:p w:rsidR="00430FFD" w:rsidRPr="00D93353" w:rsidRDefault="008E4EC5" w:rsidP="003A7B28">
      <w:pPr>
        <w:ind w:firstLine="551"/>
        <w:jc w:val="both"/>
        <w:rPr>
          <w:sz w:val="22"/>
          <w:szCs w:val="22"/>
          <w:lang w:val="bg-BG"/>
        </w:rPr>
      </w:pPr>
      <w:r w:rsidRPr="00D93353">
        <w:rPr>
          <w:b/>
          <w:sz w:val="22"/>
          <w:szCs w:val="22"/>
        </w:rPr>
        <w:t xml:space="preserve">Възпроизводство на горите. </w:t>
      </w:r>
      <w:r w:rsidRPr="00D93353">
        <w:rPr>
          <w:sz w:val="22"/>
          <w:szCs w:val="22"/>
        </w:rPr>
        <w:t xml:space="preserve">За възпроизводство на горите на територията на ТП „ДГС Твърдица”  предимно се разчита  на естественото възобновяване, с което са </w:t>
      </w:r>
    </w:p>
    <w:p w:rsidR="008E4EC5" w:rsidRPr="0040184B" w:rsidRDefault="008E4EC5" w:rsidP="001031C3">
      <w:pPr>
        <w:jc w:val="both"/>
        <w:rPr>
          <w:sz w:val="22"/>
          <w:szCs w:val="22"/>
        </w:rPr>
      </w:pPr>
      <w:r w:rsidRPr="00D93353">
        <w:rPr>
          <w:sz w:val="22"/>
          <w:szCs w:val="22"/>
        </w:rPr>
        <w:t>съобразени и прилаганите лесовъдски системи. Извършеното залесяване в държавните горски територии на стопанството през 2019 г.</w:t>
      </w:r>
      <w:r w:rsidRPr="00D93353">
        <w:rPr>
          <w:sz w:val="22"/>
          <w:szCs w:val="22"/>
          <w:lang w:val="bg-BG"/>
        </w:rPr>
        <w:t xml:space="preserve"> </w:t>
      </w:r>
      <w:r w:rsidRPr="00D93353">
        <w:rPr>
          <w:sz w:val="22"/>
          <w:szCs w:val="22"/>
        </w:rPr>
        <w:t>е с насока „ново залесяване“ и „възпроизводство на гори” с цел възстановяване на горите, пострадали от биотични и абиотични фактори  и залесяване на голини. П</w:t>
      </w:r>
      <w:r w:rsidR="00BD4DC6" w:rsidRPr="00D93353">
        <w:rPr>
          <w:sz w:val="22"/>
          <w:szCs w:val="22"/>
        </w:rPr>
        <w:t>рез 20</w:t>
      </w:r>
      <w:r w:rsidR="003A7B28" w:rsidRPr="00D93353">
        <w:rPr>
          <w:sz w:val="22"/>
          <w:szCs w:val="22"/>
          <w:lang w:val="bg-BG"/>
        </w:rPr>
        <w:t>23</w:t>
      </w:r>
      <w:r w:rsidRPr="00D93353">
        <w:rPr>
          <w:sz w:val="22"/>
          <w:szCs w:val="22"/>
          <w:lang w:val="bg-BG"/>
        </w:rPr>
        <w:t xml:space="preserve"> </w:t>
      </w:r>
      <w:r w:rsidR="00BD4DC6" w:rsidRPr="00D93353">
        <w:rPr>
          <w:sz w:val="22"/>
          <w:szCs w:val="22"/>
        </w:rPr>
        <w:t xml:space="preserve">г. са залесени общо </w:t>
      </w:r>
      <w:r w:rsidR="003A7B28" w:rsidRPr="00D93353">
        <w:rPr>
          <w:sz w:val="22"/>
          <w:szCs w:val="22"/>
          <w:lang w:val="bg-BG"/>
        </w:rPr>
        <w:t>11</w:t>
      </w:r>
      <w:r w:rsidRPr="00D93353">
        <w:rPr>
          <w:sz w:val="22"/>
          <w:szCs w:val="22"/>
        </w:rPr>
        <w:t xml:space="preserve"> дка, като средно </w:t>
      </w:r>
      <w:r w:rsidR="00BD4DC6" w:rsidRPr="00D93353">
        <w:rPr>
          <w:sz w:val="22"/>
          <w:szCs w:val="22"/>
        </w:rPr>
        <w:t xml:space="preserve">годишното залесяване по ГСП е </w:t>
      </w:r>
      <w:r w:rsidR="00BD4DC6" w:rsidRPr="00D93353">
        <w:rPr>
          <w:sz w:val="22"/>
          <w:szCs w:val="22"/>
          <w:lang w:val="bg-BG"/>
        </w:rPr>
        <w:t>26</w:t>
      </w:r>
      <w:r w:rsidRPr="00D93353">
        <w:rPr>
          <w:sz w:val="22"/>
          <w:szCs w:val="22"/>
        </w:rPr>
        <w:t xml:space="preserve"> дка. Залесяванията се извършват приоритетно с местни видове характерни за месторастенията на стопанството. При анализа на тази сфера на дейност на ДГС не се констатират негативни въздействия, но следва да се има предвид, че залесяването винаги е било приемано като благородна мисия от обществото и като основно задължение за всяко горско стопанство. При всички случаи, ДГС Твърдица трябва да предприеме</w:t>
      </w:r>
      <w:r w:rsidRPr="0040184B">
        <w:rPr>
          <w:sz w:val="22"/>
          <w:szCs w:val="22"/>
        </w:rPr>
        <w:t xml:space="preserve"> целенасочени мерки за разясняване на ползите от естественото възобновяване и да даде гласност на залесителните кампании.  </w:t>
      </w:r>
    </w:p>
    <w:p w:rsidR="008E4EC5" w:rsidRPr="00D93353" w:rsidRDefault="008E4EC5" w:rsidP="003A7B28">
      <w:pPr>
        <w:pStyle w:val="2"/>
        <w:ind w:left="561"/>
        <w:rPr>
          <w:rFonts w:ascii="Times New Roman" w:hAnsi="Times New Roman" w:cs="Times New Roman"/>
          <w:color w:val="auto"/>
          <w:sz w:val="22"/>
          <w:szCs w:val="22"/>
          <w:lang w:val="bg-BG"/>
        </w:rPr>
      </w:pPr>
      <w:r w:rsidRPr="00D93353">
        <w:rPr>
          <w:rFonts w:ascii="Times New Roman" w:hAnsi="Times New Roman" w:cs="Times New Roman"/>
          <w:color w:val="auto"/>
          <w:sz w:val="22"/>
          <w:szCs w:val="22"/>
        </w:rPr>
        <w:t>Достъп и ползване на недървесни горски ресурси</w:t>
      </w:r>
    </w:p>
    <w:p w:rsidR="008E4EC5" w:rsidRPr="00D93353" w:rsidRDefault="008E4EC5" w:rsidP="003A7B28">
      <w:pPr>
        <w:ind w:left="561" w:hanging="561"/>
        <w:rPr>
          <w:sz w:val="22"/>
          <w:szCs w:val="22"/>
        </w:rPr>
      </w:pPr>
      <w:r w:rsidRPr="00D93353">
        <w:rPr>
          <w:sz w:val="22"/>
          <w:szCs w:val="22"/>
        </w:rPr>
        <w:t xml:space="preserve">       Събиране на недървесни горски продукти. </w:t>
      </w:r>
    </w:p>
    <w:p w:rsidR="008E4EC5" w:rsidRPr="00D93353" w:rsidRDefault="008E4EC5" w:rsidP="003A7B28">
      <w:pPr>
        <w:ind w:left="561" w:hanging="561"/>
        <w:rPr>
          <w:sz w:val="22"/>
          <w:szCs w:val="22"/>
        </w:rPr>
      </w:pPr>
      <w:r w:rsidRPr="00D93353">
        <w:rPr>
          <w:sz w:val="22"/>
          <w:szCs w:val="22"/>
        </w:rPr>
        <w:t xml:space="preserve"> </w:t>
      </w:r>
      <w:r w:rsidR="00BD4DC6" w:rsidRPr="00D93353">
        <w:rPr>
          <w:sz w:val="22"/>
          <w:szCs w:val="22"/>
          <w:lang w:val="bg-BG"/>
        </w:rPr>
        <w:t xml:space="preserve">   </w:t>
      </w:r>
      <w:r w:rsidRPr="00D93353">
        <w:rPr>
          <w:sz w:val="22"/>
          <w:szCs w:val="22"/>
        </w:rPr>
        <w:t xml:space="preserve">   През 20</w:t>
      </w:r>
      <w:r w:rsidR="003A7B28" w:rsidRPr="00D93353">
        <w:rPr>
          <w:sz w:val="22"/>
          <w:szCs w:val="22"/>
          <w:lang w:val="bg-BG"/>
        </w:rPr>
        <w:t>23</w:t>
      </w:r>
      <w:r w:rsidRPr="00D93353">
        <w:rPr>
          <w:sz w:val="22"/>
          <w:szCs w:val="22"/>
        </w:rPr>
        <w:t>г. за горските терито</w:t>
      </w:r>
      <w:r w:rsidR="003A7B28" w:rsidRPr="00D93353">
        <w:rPr>
          <w:sz w:val="22"/>
          <w:szCs w:val="22"/>
        </w:rPr>
        <w:t>рии на стопанството са издадени</w:t>
      </w:r>
      <w:r w:rsidR="003A7B28" w:rsidRPr="00D93353">
        <w:rPr>
          <w:sz w:val="22"/>
          <w:szCs w:val="22"/>
          <w:lang w:val="bg-BG"/>
        </w:rPr>
        <w:t xml:space="preserve"> </w:t>
      </w:r>
      <w:r w:rsidR="00987FA8" w:rsidRPr="00D93353">
        <w:rPr>
          <w:sz w:val="22"/>
          <w:szCs w:val="22"/>
          <w:lang w:val="bg-BG"/>
        </w:rPr>
        <w:t>3</w:t>
      </w:r>
      <w:r w:rsidR="003A7B28" w:rsidRPr="00D93353">
        <w:rPr>
          <w:sz w:val="22"/>
          <w:szCs w:val="22"/>
          <w:lang w:val="bg-BG"/>
        </w:rPr>
        <w:t xml:space="preserve">5 </w:t>
      </w:r>
      <w:r w:rsidR="00A208EB" w:rsidRPr="00D93353">
        <w:rPr>
          <w:sz w:val="22"/>
          <w:szCs w:val="22"/>
        </w:rPr>
        <w:t>бр.</w:t>
      </w:r>
      <w:r w:rsidR="00A208EB" w:rsidRPr="00D93353">
        <w:rPr>
          <w:sz w:val="22"/>
          <w:szCs w:val="22"/>
          <w:lang w:val="bg-BG"/>
        </w:rPr>
        <w:t xml:space="preserve">, </w:t>
      </w:r>
      <w:r w:rsidRPr="00D93353">
        <w:rPr>
          <w:sz w:val="22"/>
          <w:szCs w:val="22"/>
        </w:rPr>
        <w:t xml:space="preserve">позволителни за ползване на недървесни горски продукти (за добив на билки).  </w:t>
      </w:r>
    </w:p>
    <w:p w:rsidR="008E4EC5" w:rsidRPr="00D93353" w:rsidRDefault="008E4EC5" w:rsidP="003A7B28">
      <w:pPr>
        <w:ind w:left="561" w:hanging="561"/>
        <w:rPr>
          <w:sz w:val="22"/>
          <w:szCs w:val="22"/>
        </w:rPr>
      </w:pPr>
      <w:r w:rsidRPr="00D93353">
        <w:rPr>
          <w:sz w:val="22"/>
          <w:szCs w:val="22"/>
        </w:rPr>
        <w:t xml:space="preserve"> </w:t>
      </w:r>
      <w:r w:rsidR="00BD4DC6" w:rsidRPr="00D93353">
        <w:rPr>
          <w:sz w:val="22"/>
          <w:szCs w:val="22"/>
          <w:lang w:val="bg-BG"/>
        </w:rPr>
        <w:t xml:space="preserve">   </w:t>
      </w:r>
      <w:r w:rsidRPr="00D93353">
        <w:rPr>
          <w:sz w:val="22"/>
          <w:szCs w:val="22"/>
        </w:rPr>
        <w:t xml:space="preserve">   Не са констатирани и проблеми с ограничаване на достъпа за събиране на недървесни горски продукти за лично ползване, което по закон е свободно.  </w:t>
      </w:r>
    </w:p>
    <w:p w:rsidR="008E4EC5" w:rsidRPr="00D93353" w:rsidRDefault="008E4EC5" w:rsidP="003A7B28">
      <w:pPr>
        <w:pStyle w:val="2"/>
        <w:ind w:left="561"/>
        <w:jc w:val="both"/>
        <w:rPr>
          <w:rFonts w:ascii="Times New Roman" w:hAnsi="Times New Roman" w:cs="Times New Roman"/>
          <w:color w:val="auto"/>
          <w:sz w:val="22"/>
          <w:szCs w:val="22"/>
          <w:lang w:val="bg-BG"/>
        </w:rPr>
      </w:pPr>
      <w:r w:rsidRPr="00D93353">
        <w:rPr>
          <w:rFonts w:ascii="Times New Roman" w:hAnsi="Times New Roman" w:cs="Times New Roman"/>
          <w:color w:val="auto"/>
          <w:sz w:val="22"/>
          <w:szCs w:val="22"/>
        </w:rPr>
        <w:t>Лов и опазване на дивеча</w:t>
      </w:r>
    </w:p>
    <w:p w:rsidR="003E68D9" w:rsidRPr="00D93353" w:rsidRDefault="008E4EC5" w:rsidP="003A7B28">
      <w:pPr>
        <w:jc w:val="both"/>
        <w:rPr>
          <w:sz w:val="22"/>
          <w:szCs w:val="22"/>
          <w:lang w:val="bg-BG"/>
        </w:rPr>
      </w:pPr>
      <w:r w:rsidRPr="00D93353">
        <w:rPr>
          <w:sz w:val="22"/>
          <w:szCs w:val="22"/>
        </w:rPr>
        <w:t xml:space="preserve">      От гледна точка на ловните дейности, те се извършват съгласно одобрен Ловоустройствен план от 20</w:t>
      </w:r>
      <w:r w:rsidRPr="00D93353">
        <w:rPr>
          <w:sz w:val="22"/>
          <w:szCs w:val="22"/>
          <w:lang w:val="bg-BG"/>
        </w:rPr>
        <w:t>2</w:t>
      </w:r>
      <w:r w:rsidRPr="00D93353">
        <w:rPr>
          <w:sz w:val="22"/>
          <w:szCs w:val="22"/>
        </w:rPr>
        <w:t xml:space="preserve">1 г. Съгласно закона за лова и опазване на дивеча, по отношение на ползвателите, територията на ТП”ДГС Твърдица” е разделена на две категории: Държавни дивечовъдни </w:t>
      </w:r>
    </w:p>
    <w:p w:rsidR="00A208EB" w:rsidRPr="00D93353" w:rsidRDefault="008E4EC5" w:rsidP="003A7B28">
      <w:pPr>
        <w:jc w:val="both"/>
        <w:rPr>
          <w:sz w:val="22"/>
          <w:szCs w:val="22"/>
          <w:lang w:val="bg-BG"/>
        </w:rPr>
      </w:pPr>
      <w:r w:rsidRPr="00D93353">
        <w:rPr>
          <w:sz w:val="22"/>
          <w:szCs w:val="22"/>
        </w:rPr>
        <w:t xml:space="preserve">участъци (ДУ) –и ловностопански райони, предоставени за стопанисване на дружините (ПЛР), обединени в две ловни  сдружения в рамките на стопанството: ЛРД ”Твърдица”,  ЛРД ”Сърнена гора”. Предоставените ловностопански райони (ПЛР) по чл.20 от ЗЛОД се стопанисват от </w:t>
      </w:r>
      <w:r w:rsidR="000B6807" w:rsidRPr="00D93353">
        <w:rPr>
          <w:sz w:val="22"/>
          <w:szCs w:val="22"/>
        </w:rPr>
        <w:t>8</w:t>
      </w:r>
      <w:r w:rsidRPr="00D93353">
        <w:rPr>
          <w:sz w:val="22"/>
          <w:szCs w:val="22"/>
        </w:rPr>
        <w:t xml:space="preserve"> ловни дружини. </w:t>
      </w:r>
    </w:p>
    <w:p w:rsidR="008E4EC5" w:rsidRPr="00D93353" w:rsidRDefault="00A208EB" w:rsidP="003A7B28">
      <w:pPr>
        <w:jc w:val="both"/>
        <w:rPr>
          <w:sz w:val="22"/>
          <w:szCs w:val="22"/>
        </w:rPr>
      </w:pPr>
      <w:r w:rsidRPr="00D93353">
        <w:rPr>
          <w:sz w:val="22"/>
          <w:szCs w:val="22"/>
          <w:lang w:val="bg-BG"/>
        </w:rPr>
        <w:t xml:space="preserve">Със Заповед № РД-49-77 от 26.07.2021 г. на МЗХГ площите стопанисване от ТП ДЛС Тополовград се връщат в района на дейност на ТП </w:t>
      </w:r>
      <w:r w:rsidR="007A4908" w:rsidRPr="00D93353">
        <w:rPr>
          <w:sz w:val="22"/>
          <w:szCs w:val="22"/>
          <w:lang w:val="bg-BG"/>
        </w:rPr>
        <w:t>,,</w:t>
      </w:r>
      <w:r w:rsidRPr="00D93353">
        <w:rPr>
          <w:sz w:val="22"/>
          <w:szCs w:val="22"/>
          <w:lang w:val="bg-BG"/>
        </w:rPr>
        <w:t>ДГС Твърдица</w:t>
      </w:r>
      <w:r w:rsidR="007A4908" w:rsidRPr="00D93353">
        <w:rPr>
          <w:sz w:val="22"/>
          <w:szCs w:val="22"/>
          <w:lang w:val="bg-BG"/>
        </w:rPr>
        <w:t>’’</w:t>
      </w:r>
      <w:r w:rsidRPr="00D93353">
        <w:rPr>
          <w:sz w:val="22"/>
          <w:szCs w:val="22"/>
          <w:lang w:val="bg-BG"/>
        </w:rPr>
        <w:t xml:space="preserve">. </w:t>
      </w:r>
      <w:r w:rsidR="008E4EC5" w:rsidRPr="00D93353">
        <w:rPr>
          <w:sz w:val="22"/>
          <w:szCs w:val="22"/>
        </w:rPr>
        <w:t xml:space="preserve">Взаимоотношенията с ловните сдружения и стопанисващите дивеча в ДУ са добри. При спазване разпоредбите на ЗЛОД и ППЗЛОД са сключени договори за предоставяне стопанисването и ползването на дивеча в три ДУ на юридически лица. Ежегодно страните се уведомяват за горскостопанските дейности, които ще се извършват от ДГС в стопанисваните от тях райони. При необходимост от извършване на горскостопански дейности в излетните дни за лов, служителите на стопанството уведомяват ловните сдружения и стопанисващите дивеча, за да се съгласуват дейностите и не пречат една на друга. През годината се организират няколко заседания в ДГС </w:t>
      </w:r>
      <w:r w:rsidR="008E4EC5" w:rsidRPr="00D93353">
        <w:rPr>
          <w:sz w:val="22"/>
          <w:szCs w:val="22"/>
          <w:lang w:val="bg-BG"/>
        </w:rPr>
        <w:t>,,</w:t>
      </w:r>
      <w:r w:rsidR="008E4EC5" w:rsidRPr="00D93353">
        <w:rPr>
          <w:sz w:val="22"/>
          <w:szCs w:val="22"/>
        </w:rPr>
        <w:t>Твърдица</w:t>
      </w:r>
      <w:r w:rsidR="008E4EC5" w:rsidRPr="00D93353">
        <w:rPr>
          <w:sz w:val="22"/>
          <w:szCs w:val="22"/>
          <w:lang w:val="bg-BG"/>
        </w:rPr>
        <w:t>’’</w:t>
      </w:r>
      <w:r w:rsidR="008E4EC5" w:rsidRPr="00D93353">
        <w:rPr>
          <w:sz w:val="22"/>
          <w:szCs w:val="22"/>
        </w:rPr>
        <w:t xml:space="preserve">, в които задължително присъстват представители на сдруженията, на стопанисващите дивеча и др.  </w:t>
      </w:r>
    </w:p>
    <w:p w:rsidR="008E4EC5" w:rsidRPr="0040184B" w:rsidRDefault="008E4EC5" w:rsidP="003A7B28">
      <w:pPr>
        <w:pStyle w:val="2"/>
        <w:ind w:left="561"/>
        <w:jc w:val="both"/>
        <w:rPr>
          <w:rFonts w:ascii="Times New Roman" w:hAnsi="Times New Roman" w:cs="Times New Roman"/>
          <w:color w:val="auto"/>
          <w:sz w:val="22"/>
          <w:szCs w:val="22"/>
        </w:rPr>
      </w:pPr>
      <w:r w:rsidRPr="0040184B">
        <w:rPr>
          <w:rFonts w:ascii="Times New Roman" w:hAnsi="Times New Roman" w:cs="Times New Roman"/>
          <w:color w:val="auto"/>
          <w:sz w:val="22"/>
          <w:szCs w:val="22"/>
        </w:rPr>
        <w:t>Опазване на горите</w:t>
      </w:r>
    </w:p>
    <w:p w:rsidR="008E4EC5" w:rsidRPr="00601044" w:rsidRDefault="008E4EC5" w:rsidP="00601044">
      <w:pPr>
        <w:ind w:firstLine="551"/>
        <w:jc w:val="both"/>
        <w:rPr>
          <w:sz w:val="22"/>
          <w:szCs w:val="22"/>
          <w:lang w:val="bg-BG"/>
        </w:rPr>
      </w:pPr>
      <w:r w:rsidRPr="0040184B">
        <w:rPr>
          <w:sz w:val="22"/>
          <w:szCs w:val="22"/>
        </w:rPr>
        <w:t>Опазването на горските територии от страна на</w:t>
      </w:r>
      <w:r w:rsidR="003E68D9">
        <w:rPr>
          <w:sz w:val="22"/>
          <w:szCs w:val="22"/>
          <w:lang w:val="bg-BG"/>
        </w:rPr>
        <w:t>,,</w:t>
      </w:r>
      <w:r w:rsidRPr="0040184B">
        <w:rPr>
          <w:sz w:val="22"/>
          <w:szCs w:val="22"/>
        </w:rPr>
        <w:t>ДГС Твърдица</w:t>
      </w:r>
      <w:r w:rsidRPr="0040184B">
        <w:rPr>
          <w:sz w:val="22"/>
          <w:szCs w:val="22"/>
          <w:lang w:val="bg-BG"/>
        </w:rPr>
        <w:t>’’</w:t>
      </w:r>
      <w:r w:rsidRPr="0040184B">
        <w:rPr>
          <w:sz w:val="22"/>
          <w:szCs w:val="22"/>
        </w:rPr>
        <w:t xml:space="preserve"> се осъществява в две направления по силата на Закона за горите: предотвратяване и установяване на нарушения. Обект на тази дейност са опазването на горските териториите от незаконни ползвания и увреждания; спазването на правилата за сеч и другите ползвания от горите; следене за спазването на противопожарните правила и/или предприемане на действия за ограничаване и потушаване на разразили се пожари; следене за появата на болести, вредители и други повреди; опазване на защитените видове животни и растения и следене за спазването на режимите на защитените територии и защитените зони и др. </w:t>
      </w:r>
    </w:p>
    <w:p w:rsidR="008E4EC5" w:rsidRPr="00D93353" w:rsidRDefault="008E4EC5" w:rsidP="003A7B28">
      <w:pPr>
        <w:jc w:val="both"/>
        <w:rPr>
          <w:sz w:val="22"/>
          <w:szCs w:val="22"/>
        </w:rPr>
      </w:pPr>
      <w:r w:rsidRPr="00D93353">
        <w:rPr>
          <w:sz w:val="22"/>
          <w:szCs w:val="22"/>
        </w:rPr>
        <w:lastRenderedPageBreak/>
        <w:t xml:space="preserve">    През изминалата 20</w:t>
      </w:r>
      <w:r w:rsidR="00272B8C" w:rsidRPr="00D93353">
        <w:rPr>
          <w:sz w:val="22"/>
          <w:szCs w:val="22"/>
          <w:lang w:val="bg-BG"/>
        </w:rPr>
        <w:t>2</w:t>
      </w:r>
      <w:r w:rsidR="003A7B28" w:rsidRPr="00D93353">
        <w:rPr>
          <w:sz w:val="22"/>
          <w:szCs w:val="22"/>
          <w:lang w:val="bg-BG"/>
        </w:rPr>
        <w:t>3</w:t>
      </w:r>
      <w:r w:rsidRPr="00D93353">
        <w:rPr>
          <w:sz w:val="22"/>
          <w:szCs w:val="22"/>
        </w:rPr>
        <w:t xml:space="preserve"> година са извършени общо </w:t>
      </w:r>
      <w:r w:rsidR="00901BC4" w:rsidRPr="00D93353">
        <w:rPr>
          <w:sz w:val="22"/>
          <w:szCs w:val="22"/>
          <w:lang w:val="bg-BG"/>
        </w:rPr>
        <w:t>6801</w:t>
      </w:r>
      <w:r w:rsidRPr="00D93353">
        <w:rPr>
          <w:sz w:val="22"/>
          <w:szCs w:val="22"/>
        </w:rPr>
        <w:t xml:space="preserve"> бр. проверки по контрола и опазването на горските територии в териториалния обхват на ТП „ДГС Твърдица”. </w:t>
      </w:r>
    </w:p>
    <w:p w:rsidR="008E4EC5" w:rsidRPr="00D93353" w:rsidRDefault="008E4EC5" w:rsidP="003A7B28">
      <w:pPr>
        <w:spacing w:after="200"/>
        <w:jc w:val="both"/>
        <w:rPr>
          <w:sz w:val="22"/>
          <w:szCs w:val="22"/>
          <w:lang w:val="bg-BG"/>
        </w:rPr>
      </w:pPr>
      <w:r w:rsidRPr="00D93353">
        <w:rPr>
          <w:sz w:val="22"/>
          <w:szCs w:val="22"/>
        </w:rPr>
        <w:t xml:space="preserve">    Организирани бяха внезапни проверки и акции за противодействие на нерегламентирани действия в държавните горски територии, като се търсеше съдействие на РУ по места. Въпреки полаганите усилия от страна на горските надзиратели и организираните дежурства по охрана на горите по ОУ, рискът от нерегламентирани действия в някои райони остава висок. Не всички нарушения могат да бъдат установени в момента на тяхното извършване. Продължава съвместната работа с полицейските управления на територията на трите общини по спазване на ЗГ, ЗЛОД и ППЗЛОД. Наблюдава се известна цикличност при нарушенията в горите,като пикът на посегателствата е през зимните и студени месеци на годината. </w:t>
      </w:r>
    </w:p>
    <w:p w:rsidR="008E4EC5" w:rsidRPr="00D93353" w:rsidRDefault="008E4EC5" w:rsidP="00901BC4">
      <w:pPr>
        <w:ind w:firstLine="708"/>
        <w:jc w:val="both"/>
        <w:rPr>
          <w:sz w:val="22"/>
          <w:szCs w:val="22"/>
        </w:rPr>
      </w:pPr>
      <w:r w:rsidRPr="00D93353">
        <w:rPr>
          <w:sz w:val="22"/>
          <w:szCs w:val="22"/>
        </w:rPr>
        <w:t xml:space="preserve">Задължение на служителите  на ДГС </w:t>
      </w:r>
      <w:r w:rsidR="00E957B2">
        <w:rPr>
          <w:sz w:val="22"/>
          <w:szCs w:val="22"/>
          <w:lang w:val="bg-BG"/>
        </w:rPr>
        <w:t xml:space="preserve">Твърдица </w:t>
      </w:r>
      <w:r w:rsidRPr="00D93353">
        <w:rPr>
          <w:sz w:val="22"/>
          <w:szCs w:val="22"/>
        </w:rPr>
        <w:t xml:space="preserve">е при установяване на данни за извършване на нарушения е да съставят АУАН и при необходимост да сигнализират органите на МВР и РДГ – Сливен.  </w:t>
      </w:r>
    </w:p>
    <w:p w:rsidR="008E4EC5" w:rsidRPr="00D93353" w:rsidRDefault="008E4EC5" w:rsidP="00901BC4">
      <w:pPr>
        <w:rPr>
          <w:sz w:val="22"/>
          <w:szCs w:val="22"/>
        </w:rPr>
      </w:pPr>
      <w:r w:rsidRPr="00D93353">
        <w:rPr>
          <w:sz w:val="22"/>
          <w:szCs w:val="22"/>
        </w:rPr>
        <w:t xml:space="preserve">          През изминалата 20</w:t>
      </w:r>
      <w:r w:rsidR="00272B8C" w:rsidRPr="00D93353">
        <w:rPr>
          <w:sz w:val="22"/>
          <w:szCs w:val="22"/>
          <w:lang w:val="bg-BG"/>
        </w:rPr>
        <w:t>2</w:t>
      </w:r>
      <w:r w:rsidR="00901BC4" w:rsidRPr="00D93353">
        <w:rPr>
          <w:sz w:val="22"/>
          <w:szCs w:val="22"/>
          <w:lang w:val="bg-BG"/>
        </w:rPr>
        <w:t>3</w:t>
      </w:r>
      <w:r w:rsidRPr="00D93353">
        <w:rPr>
          <w:sz w:val="22"/>
          <w:szCs w:val="22"/>
        </w:rPr>
        <w:t xml:space="preserve"> г. на територията на ТП ДГС </w:t>
      </w:r>
      <w:r w:rsidRPr="00D93353">
        <w:rPr>
          <w:sz w:val="22"/>
          <w:szCs w:val="22"/>
          <w:lang w:val="bg-BG"/>
        </w:rPr>
        <w:t>,,</w:t>
      </w:r>
      <w:r w:rsidRPr="00D93353">
        <w:rPr>
          <w:sz w:val="22"/>
          <w:szCs w:val="22"/>
        </w:rPr>
        <w:t xml:space="preserve">Твърдица” са констатирани общо </w:t>
      </w:r>
      <w:r w:rsidR="00901BC4" w:rsidRPr="00D93353">
        <w:rPr>
          <w:sz w:val="22"/>
          <w:szCs w:val="22"/>
          <w:lang w:val="bg-BG"/>
        </w:rPr>
        <w:t>47</w:t>
      </w:r>
      <w:r w:rsidR="00272B8C" w:rsidRPr="00D93353">
        <w:rPr>
          <w:sz w:val="22"/>
          <w:szCs w:val="22"/>
        </w:rPr>
        <w:t xml:space="preserve"> бр. нарушения, </w:t>
      </w:r>
      <w:r w:rsidRPr="00D93353">
        <w:rPr>
          <w:sz w:val="22"/>
          <w:szCs w:val="22"/>
        </w:rPr>
        <w:t xml:space="preserve"> които са изпратени до РДГ Сливен за придвижване по съответния ред. </w:t>
      </w:r>
    </w:p>
    <w:p w:rsidR="008E4EC5" w:rsidRPr="00D93353" w:rsidRDefault="008E4EC5" w:rsidP="00901BC4">
      <w:pPr>
        <w:pStyle w:val="2"/>
        <w:ind w:left="561"/>
        <w:jc w:val="both"/>
        <w:rPr>
          <w:rFonts w:ascii="Times New Roman" w:hAnsi="Times New Roman" w:cs="Times New Roman"/>
          <w:color w:val="auto"/>
          <w:sz w:val="22"/>
          <w:szCs w:val="22"/>
        </w:rPr>
      </w:pPr>
      <w:r w:rsidRPr="00D93353">
        <w:rPr>
          <w:rFonts w:ascii="Times New Roman" w:hAnsi="Times New Roman" w:cs="Times New Roman"/>
          <w:color w:val="auto"/>
          <w:sz w:val="22"/>
          <w:szCs w:val="22"/>
        </w:rPr>
        <w:t>Превенция и борба с горските пожари</w:t>
      </w:r>
    </w:p>
    <w:p w:rsidR="008E4EC5" w:rsidRPr="0040184B" w:rsidRDefault="008E4EC5" w:rsidP="00901BC4">
      <w:pPr>
        <w:ind w:firstLine="708"/>
        <w:jc w:val="both"/>
        <w:rPr>
          <w:sz w:val="22"/>
          <w:szCs w:val="22"/>
        </w:rPr>
      </w:pPr>
      <w:r w:rsidRPr="0040184B">
        <w:rPr>
          <w:sz w:val="22"/>
          <w:szCs w:val="22"/>
        </w:rPr>
        <w:t>Превенцията и борбата с горските пожари е една от социално значимите дейности на ДГС</w:t>
      </w:r>
      <w:r w:rsidR="00E957B2">
        <w:rPr>
          <w:sz w:val="22"/>
          <w:szCs w:val="22"/>
          <w:lang w:val="bg-BG"/>
        </w:rPr>
        <w:t xml:space="preserve"> Твърдица</w:t>
      </w:r>
      <w:r w:rsidRPr="0040184B">
        <w:rPr>
          <w:sz w:val="22"/>
          <w:szCs w:val="22"/>
        </w:rPr>
        <w:t>, тъй като за кратко време може да бъде унищожен значителен обществен ресурс, а в някои случаи да бъде засегната сигурността и имуществото на гражданите. Ролята на ДГС</w:t>
      </w:r>
      <w:r w:rsidR="00E957B2">
        <w:rPr>
          <w:sz w:val="22"/>
          <w:szCs w:val="22"/>
          <w:lang w:val="bg-BG"/>
        </w:rPr>
        <w:t xml:space="preserve"> Твърдица</w:t>
      </w:r>
      <w:r w:rsidRPr="0040184B">
        <w:rPr>
          <w:sz w:val="22"/>
          <w:szCs w:val="22"/>
        </w:rPr>
        <w:t xml:space="preserve"> в тази насока се оценява изключително позитивно от обществото, макар и често усилията и безсънните нощи, на служителите на горите, за потушаването на даден пожар да остават на по-заден план. </w:t>
      </w:r>
    </w:p>
    <w:p w:rsidR="008E4EC5" w:rsidRPr="00D93353" w:rsidRDefault="008E4EC5" w:rsidP="00901BC4">
      <w:pPr>
        <w:ind w:firstLine="708"/>
        <w:jc w:val="both"/>
        <w:rPr>
          <w:sz w:val="22"/>
          <w:szCs w:val="22"/>
          <w:lang w:val="bg-BG"/>
        </w:rPr>
      </w:pPr>
      <w:r w:rsidRPr="00D93353">
        <w:rPr>
          <w:sz w:val="22"/>
          <w:szCs w:val="22"/>
        </w:rPr>
        <w:t>През изминалата 20</w:t>
      </w:r>
      <w:r w:rsidR="00901BC4" w:rsidRPr="00D93353">
        <w:rPr>
          <w:sz w:val="22"/>
          <w:szCs w:val="22"/>
          <w:lang w:val="bg-BG"/>
        </w:rPr>
        <w:t>23</w:t>
      </w:r>
      <w:r w:rsidRPr="00D93353">
        <w:rPr>
          <w:sz w:val="22"/>
          <w:szCs w:val="22"/>
        </w:rPr>
        <w:t xml:space="preserve"> година на територията на ТП </w:t>
      </w:r>
      <w:r w:rsidR="00254175" w:rsidRPr="00D93353">
        <w:rPr>
          <w:sz w:val="22"/>
          <w:szCs w:val="22"/>
          <w:lang w:val="bg-BG"/>
        </w:rPr>
        <w:t>,,</w:t>
      </w:r>
      <w:r w:rsidRPr="00D93353">
        <w:rPr>
          <w:sz w:val="22"/>
          <w:szCs w:val="22"/>
        </w:rPr>
        <w:t>ДГС Твърдица</w:t>
      </w:r>
      <w:r w:rsidRPr="00D93353">
        <w:rPr>
          <w:sz w:val="22"/>
          <w:szCs w:val="22"/>
          <w:lang w:val="bg-BG"/>
        </w:rPr>
        <w:t>’’</w:t>
      </w:r>
      <w:r w:rsidRPr="00D93353">
        <w:rPr>
          <w:sz w:val="22"/>
          <w:szCs w:val="22"/>
        </w:rPr>
        <w:t xml:space="preserve"> </w:t>
      </w:r>
      <w:r w:rsidR="00272B8C" w:rsidRPr="00D93353">
        <w:rPr>
          <w:sz w:val="22"/>
          <w:szCs w:val="22"/>
          <w:lang w:val="bg-BG"/>
        </w:rPr>
        <w:t>има възникнали 2 бр.</w:t>
      </w:r>
      <w:r w:rsidRPr="00D93353">
        <w:rPr>
          <w:sz w:val="22"/>
          <w:szCs w:val="22"/>
        </w:rPr>
        <w:t xml:space="preserve"> пожар</w:t>
      </w:r>
      <w:r w:rsidR="00272B8C" w:rsidRPr="00D93353">
        <w:rPr>
          <w:sz w:val="22"/>
          <w:szCs w:val="22"/>
          <w:lang w:val="bg-BG"/>
        </w:rPr>
        <w:t>и</w:t>
      </w:r>
      <w:r w:rsidRPr="00D93353">
        <w:rPr>
          <w:sz w:val="22"/>
          <w:szCs w:val="22"/>
        </w:rPr>
        <w:t xml:space="preserve"> </w:t>
      </w:r>
      <w:r w:rsidR="00272B8C" w:rsidRPr="00D93353">
        <w:rPr>
          <w:sz w:val="22"/>
          <w:szCs w:val="22"/>
          <w:lang w:val="bg-BG"/>
        </w:rPr>
        <w:t xml:space="preserve">в държавна горска територия в подотдели; </w:t>
      </w:r>
      <w:r w:rsidR="00901BC4" w:rsidRPr="00D93353">
        <w:rPr>
          <w:sz w:val="22"/>
          <w:szCs w:val="22"/>
          <w:lang w:val="bg-BG"/>
        </w:rPr>
        <w:t>435-1,435-а,388-а, 180-д</w:t>
      </w:r>
      <w:r w:rsidR="00272B8C" w:rsidRPr="00D93353">
        <w:rPr>
          <w:sz w:val="22"/>
          <w:szCs w:val="22"/>
          <w:lang w:val="bg-BG"/>
        </w:rPr>
        <w:t>, като върху дървостоя няма нанесени материални щети.</w:t>
      </w:r>
    </w:p>
    <w:p w:rsidR="008E4EC5" w:rsidRPr="00D93353" w:rsidRDefault="008E4EC5" w:rsidP="00901BC4">
      <w:pPr>
        <w:jc w:val="both"/>
        <w:rPr>
          <w:sz w:val="22"/>
          <w:szCs w:val="22"/>
        </w:rPr>
      </w:pPr>
      <w:r w:rsidRPr="00D93353">
        <w:rPr>
          <w:sz w:val="22"/>
          <w:szCs w:val="22"/>
        </w:rPr>
        <w:t xml:space="preserve">  Ежегодно се изготвя Годишен план за защита на горските територии от пожари и План за действие при гасене на горски пожари, съгласувани със структурите на РС ПБЗН и ЮИДП ДП Сливен и утвърдени от директора на РДГ Сливен.  </w:t>
      </w:r>
    </w:p>
    <w:p w:rsidR="008E4EC5" w:rsidRPr="0040184B" w:rsidRDefault="008E4EC5" w:rsidP="00901BC4">
      <w:pPr>
        <w:ind w:firstLine="708"/>
        <w:jc w:val="both"/>
        <w:rPr>
          <w:sz w:val="22"/>
          <w:szCs w:val="22"/>
          <w:lang w:val="bg-BG"/>
        </w:rPr>
      </w:pPr>
      <w:r w:rsidRPr="00D93353">
        <w:rPr>
          <w:sz w:val="22"/>
          <w:szCs w:val="22"/>
        </w:rPr>
        <w:t>Ежегодно със заповед на Областен управител на Област Стара Загора се определя пожароопасния сезон в горските територии в областта и на база на тази заповед се изготвя</w:t>
      </w:r>
      <w:r w:rsidRPr="0040184B">
        <w:rPr>
          <w:sz w:val="22"/>
          <w:szCs w:val="22"/>
        </w:rPr>
        <w:t xml:space="preserve"> заповед за дежурства в почивни и празнични дни от служители на ДГС Твърдица. </w:t>
      </w:r>
    </w:p>
    <w:p w:rsidR="00601044" w:rsidRDefault="00601044" w:rsidP="00901BC4">
      <w:pPr>
        <w:ind w:firstLine="708"/>
        <w:jc w:val="both"/>
        <w:rPr>
          <w:sz w:val="22"/>
          <w:szCs w:val="22"/>
          <w:lang w:val="bg-BG"/>
        </w:rPr>
      </w:pPr>
    </w:p>
    <w:p w:rsidR="00057422" w:rsidRPr="0040184B" w:rsidRDefault="00601044" w:rsidP="00901BC4">
      <w:pPr>
        <w:ind w:firstLine="708"/>
        <w:jc w:val="both"/>
        <w:rPr>
          <w:sz w:val="22"/>
          <w:szCs w:val="22"/>
          <w:lang w:val="bg-BG"/>
        </w:rPr>
      </w:pPr>
      <w:r>
        <w:rPr>
          <w:sz w:val="22"/>
          <w:szCs w:val="22"/>
          <w:lang w:val="bg-BG"/>
        </w:rPr>
        <w:t>Изпълнение н</w:t>
      </w:r>
      <w:r w:rsidR="00057422" w:rsidRPr="0040184B">
        <w:rPr>
          <w:sz w:val="22"/>
          <w:szCs w:val="22"/>
          <w:lang w:val="bg-BG"/>
        </w:rPr>
        <w:t>а Годишен план за защита на горските територии от пожари за 2023г:Подържат се минерализовани ивици-13800м. и лесокултурни прегради-5700м.</w:t>
      </w:r>
    </w:p>
    <w:p w:rsidR="00057422" w:rsidRPr="0040184B" w:rsidRDefault="00057422" w:rsidP="00901BC4">
      <w:pPr>
        <w:ind w:firstLine="708"/>
        <w:jc w:val="both"/>
        <w:rPr>
          <w:sz w:val="22"/>
          <w:szCs w:val="22"/>
          <w:lang w:val="bg-BG"/>
        </w:rPr>
      </w:pPr>
    </w:p>
    <w:p w:rsidR="008E4EC5" w:rsidRPr="0040184B" w:rsidRDefault="008E4EC5" w:rsidP="008E4EC5">
      <w:pPr>
        <w:ind w:firstLine="561"/>
        <w:rPr>
          <w:sz w:val="22"/>
          <w:szCs w:val="22"/>
        </w:rPr>
      </w:pPr>
      <w:r w:rsidRPr="0040184B">
        <w:rPr>
          <w:b/>
          <w:sz w:val="22"/>
          <w:szCs w:val="22"/>
          <w:u w:val="single" w:color="000000"/>
        </w:rPr>
        <w:t>Развитие на специфични форми на туризъм, свързани с гората и дейността на ТП „</w:t>
      </w:r>
      <w:r w:rsidRPr="00601044">
        <w:rPr>
          <w:b/>
          <w:sz w:val="22"/>
          <w:szCs w:val="22"/>
          <w:u w:val="single" w:color="000000"/>
        </w:rPr>
        <w:t xml:space="preserve">ДГС </w:t>
      </w:r>
      <w:r w:rsidRPr="00601044">
        <w:rPr>
          <w:b/>
          <w:sz w:val="22"/>
          <w:szCs w:val="22"/>
        </w:rPr>
        <w:t>Твърдица</w:t>
      </w:r>
      <w:r w:rsidRPr="0040184B">
        <w:rPr>
          <w:sz w:val="22"/>
          <w:szCs w:val="22"/>
        </w:rPr>
        <w:t xml:space="preserve"> “ не е пряко ангажирано в развиването на туристически дейности.  </w:t>
      </w:r>
    </w:p>
    <w:p w:rsidR="00AA6D89" w:rsidRPr="0040184B" w:rsidRDefault="00AA6D89" w:rsidP="008E4EC5">
      <w:pPr>
        <w:pStyle w:val="Default"/>
        <w:jc w:val="center"/>
        <w:rPr>
          <w:rFonts w:ascii="Times New Roman" w:hAnsi="Times New Roman" w:cs="Times New Roman"/>
          <w:b/>
          <w:bCs/>
          <w:sz w:val="22"/>
          <w:szCs w:val="22"/>
        </w:rPr>
      </w:pPr>
    </w:p>
    <w:p w:rsidR="008E4EC5" w:rsidRPr="0040184B" w:rsidRDefault="008E4EC5" w:rsidP="008E4EC5">
      <w:pPr>
        <w:pStyle w:val="Default"/>
        <w:jc w:val="center"/>
        <w:rPr>
          <w:rFonts w:ascii="Times New Roman" w:hAnsi="Times New Roman" w:cs="Times New Roman"/>
          <w:sz w:val="22"/>
          <w:szCs w:val="22"/>
        </w:rPr>
      </w:pPr>
      <w:r w:rsidRPr="0040184B">
        <w:rPr>
          <w:rFonts w:ascii="Times New Roman" w:hAnsi="Times New Roman" w:cs="Times New Roman"/>
          <w:b/>
          <w:bCs/>
          <w:sz w:val="22"/>
          <w:szCs w:val="22"/>
        </w:rPr>
        <w:t xml:space="preserve">Таблица 1. </w:t>
      </w:r>
      <w:r w:rsidRPr="0040184B">
        <w:rPr>
          <w:rFonts w:ascii="Times New Roman" w:hAnsi="Times New Roman" w:cs="Times New Roman"/>
          <w:sz w:val="22"/>
          <w:szCs w:val="22"/>
        </w:rPr>
        <w:t>Данни за защитените територии, попадащи в границите на ТП</w:t>
      </w:r>
      <w:r w:rsidR="00601044">
        <w:rPr>
          <w:rFonts w:ascii="Times New Roman" w:hAnsi="Times New Roman" w:cs="Times New Roman"/>
          <w:sz w:val="22"/>
          <w:szCs w:val="22"/>
        </w:rPr>
        <w:t>,,</w:t>
      </w:r>
      <w:r w:rsidRPr="0040184B">
        <w:rPr>
          <w:rFonts w:ascii="Times New Roman" w:hAnsi="Times New Roman" w:cs="Times New Roman"/>
          <w:sz w:val="22"/>
          <w:szCs w:val="22"/>
        </w:rPr>
        <w:t xml:space="preserve"> ДГС Твърдица</w:t>
      </w:r>
      <w:r w:rsidR="00601044">
        <w:rPr>
          <w:rFonts w:ascii="Times New Roman" w:hAnsi="Times New Roman" w:cs="Times New Roman"/>
          <w:sz w:val="22"/>
          <w:szCs w:val="22"/>
        </w:rPr>
        <w:t>’’</w:t>
      </w:r>
    </w:p>
    <w:p w:rsidR="008E4EC5" w:rsidRPr="0040184B" w:rsidRDefault="008E4EC5" w:rsidP="008E4EC5">
      <w:pPr>
        <w:pStyle w:val="Default"/>
        <w:jc w:val="center"/>
        <w:rPr>
          <w:rFonts w:ascii="Times New Roman" w:hAnsi="Times New Roman" w:cs="Times New Roman"/>
          <w:color w:val="FF0000"/>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72"/>
        <w:gridCol w:w="851"/>
        <w:gridCol w:w="1276"/>
        <w:gridCol w:w="1332"/>
        <w:gridCol w:w="1538"/>
        <w:gridCol w:w="2619"/>
      </w:tblGrid>
      <w:tr w:rsidR="008E4EC5" w:rsidRPr="0040184B" w:rsidTr="00273B43">
        <w:trPr>
          <w:trHeight w:val="573"/>
        </w:trPr>
        <w:tc>
          <w:tcPr>
            <w:tcW w:w="900"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Защитена територия</w:t>
            </w:r>
          </w:p>
        </w:tc>
        <w:tc>
          <w:tcPr>
            <w:tcW w:w="458"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Площ</w:t>
            </w:r>
            <w:r w:rsidRPr="0040184B">
              <w:rPr>
                <w:color w:val="000000"/>
                <w:sz w:val="22"/>
                <w:szCs w:val="22"/>
              </w:rPr>
              <w:t xml:space="preserve"> /</w:t>
            </w:r>
            <w:r w:rsidRPr="0040184B">
              <w:rPr>
                <w:color w:val="000000"/>
                <w:sz w:val="22"/>
                <w:szCs w:val="22"/>
                <w:lang w:val="en-US"/>
              </w:rPr>
              <w:t>h</w:t>
            </w:r>
            <w:r w:rsidRPr="0040184B">
              <w:rPr>
                <w:color w:val="000000"/>
                <w:sz w:val="22"/>
                <w:szCs w:val="22"/>
              </w:rPr>
              <w:t>а/</w:t>
            </w:r>
          </w:p>
        </w:tc>
        <w:tc>
          <w:tcPr>
            <w:tcW w:w="687"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Отдел/подотдел</w:t>
            </w:r>
          </w:p>
        </w:tc>
        <w:tc>
          <w:tcPr>
            <w:tcW w:w="717"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Землище</w:t>
            </w:r>
          </w:p>
        </w:tc>
        <w:tc>
          <w:tcPr>
            <w:tcW w:w="828"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Заповед за обявяване</w:t>
            </w:r>
          </w:p>
        </w:tc>
        <w:tc>
          <w:tcPr>
            <w:tcW w:w="1410" w:type="pct"/>
            <w:tcBorders>
              <w:bottom w:val="single" w:sz="4" w:space="0" w:color="auto"/>
            </w:tcBorders>
            <w:shd w:val="clear" w:color="auto" w:fill="auto"/>
          </w:tcPr>
          <w:p w:rsidR="008E4EC5" w:rsidRPr="0040184B" w:rsidRDefault="008E4EC5" w:rsidP="00273B43">
            <w:pPr>
              <w:pStyle w:val="af4"/>
              <w:spacing w:after="0"/>
              <w:jc w:val="center"/>
              <w:rPr>
                <w:b/>
                <w:color w:val="000000"/>
              </w:rPr>
            </w:pPr>
            <w:r w:rsidRPr="0040184B">
              <w:rPr>
                <w:b/>
                <w:color w:val="000000"/>
                <w:sz w:val="22"/>
                <w:szCs w:val="22"/>
              </w:rPr>
              <w:t>Цел на обявяване</w:t>
            </w:r>
          </w:p>
        </w:tc>
      </w:tr>
      <w:tr w:rsidR="008E4EC5" w:rsidRPr="0040184B" w:rsidTr="00273B43">
        <w:trPr>
          <w:trHeight w:val="50"/>
        </w:trPr>
        <w:tc>
          <w:tcPr>
            <w:tcW w:w="900" w:type="pct"/>
            <w:vAlign w:val="center"/>
          </w:tcPr>
          <w:p w:rsidR="008E4EC5" w:rsidRPr="0040184B" w:rsidRDefault="008E4EC5" w:rsidP="00273B43">
            <w:pPr>
              <w:pStyle w:val="style2"/>
              <w:spacing w:before="0" w:after="0"/>
              <w:rPr>
                <w:rFonts w:ascii="Times New Roman" w:hAnsi="Times New Roman"/>
                <w:b w:val="0"/>
                <w:bCs w:val="0"/>
                <w:color w:val="000000"/>
                <w:sz w:val="22"/>
                <w:szCs w:val="22"/>
                <w:lang w:val="ru-RU" w:eastAsia="en-US"/>
              </w:rPr>
            </w:pPr>
            <w:r w:rsidRPr="0040184B">
              <w:rPr>
                <w:rFonts w:ascii="Times New Roman" w:hAnsi="Times New Roman"/>
                <w:b w:val="0"/>
                <w:bCs w:val="0"/>
                <w:color w:val="000000"/>
                <w:sz w:val="22"/>
                <w:szCs w:val="22"/>
                <w:lang w:eastAsia="en-US"/>
              </w:rPr>
              <w:t>ПЗ „</w:t>
            </w:r>
            <w:r w:rsidRPr="0040184B">
              <w:rPr>
                <w:rFonts w:ascii="Times New Roman" w:hAnsi="Times New Roman"/>
                <w:b w:val="0"/>
                <w:bCs w:val="0"/>
                <w:color w:val="000000"/>
                <w:sz w:val="22"/>
                <w:szCs w:val="22"/>
              </w:rPr>
              <w:t>.Еленска глава”</w:t>
            </w:r>
          </w:p>
        </w:tc>
        <w:tc>
          <w:tcPr>
            <w:tcW w:w="458" w:type="pct"/>
          </w:tcPr>
          <w:p w:rsidR="008E4EC5" w:rsidRPr="0040184B" w:rsidRDefault="008E4EC5" w:rsidP="00273B43">
            <w:pPr>
              <w:pStyle w:val="af4"/>
              <w:spacing w:after="0"/>
              <w:rPr>
                <w:color w:val="000000"/>
              </w:rPr>
            </w:pPr>
            <w:r w:rsidRPr="0040184B">
              <w:rPr>
                <w:color w:val="000000"/>
                <w:sz w:val="22"/>
                <w:szCs w:val="22"/>
              </w:rPr>
              <w:t>4,0</w:t>
            </w:r>
          </w:p>
        </w:tc>
        <w:tc>
          <w:tcPr>
            <w:tcW w:w="687" w:type="pct"/>
          </w:tcPr>
          <w:p w:rsidR="008E4EC5" w:rsidRPr="0040184B" w:rsidRDefault="008E4EC5" w:rsidP="00273B43">
            <w:pPr>
              <w:rPr>
                <w:color w:val="000000"/>
              </w:rPr>
            </w:pPr>
            <w:r w:rsidRPr="0040184B">
              <w:rPr>
                <w:color w:val="000000"/>
                <w:sz w:val="22"/>
                <w:szCs w:val="22"/>
              </w:rPr>
              <w:t>250 л, 250 п, 250 6.</w:t>
            </w:r>
          </w:p>
        </w:tc>
        <w:tc>
          <w:tcPr>
            <w:tcW w:w="717" w:type="pct"/>
          </w:tcPr>
          <w:p w:rsidR="008E4EC5" w:rsidRPr="0040184B" w:rsidRDefault="008E4EC5" w:rsidP="00273B43">
            <w:pPr>
              <w:pStyle w:val="af0"/>
              <w:rPr>
                <w:color w:val="000000"/>
              </w:rPr>
            </w:pPr>
            <w:r w:rsidRPr="0040184B">
              <w:rPr>
                <w:color w:val="000000"/>
                <w:sz w:val="22"/>
                <w:szCs w:val="22"/>
              </w:rPr>
              <w:t>с. Боров дол</w:t>
            </w:r>
          </w:p>
        </w:tc>
        <w:tc>
          <w:tcPr>
            <w:tcW w:w="828" w:type="pct"/>
          </w:tcPr>
          <w:p w:rsidR="008E4EC5" w:rsidRPr="0040184B" w:rsidRDefault="008E4EC5" w:rsidP="00273B43">
            <w:pPr>
              <w:pStyle w:val="style2"/>
              <w:spacing w:before="0" w:after="0"/>
              <w:rPr>
                <w:rFonts w:ascii="Times New Roman" w:hAnsi="Times New Roman"/>
                <w:b w:val="0"/>
                <w:color w:val="000000"/>
                <w:sz w:val="22"/>
                <w:szCs w:val="22"/>
              </w:rPr>
            </w:pPr>
            <w:r w:rsidRPr="0040184B">
              <w:rPr>
                <w:rFonts w:ascii="Times New Roman" w:hAnsi="Times New Roman"/>
                <w:b w:val="0"/>
                <w:color w:val="000000"/>
                <w:sz w:val="22"/>
                <w:szCs w:val="22"/>
              </w:rPr>
              <w:t>No.425 от 18.05.1987 г., бр. 45/1987 на КОПС</w:t>
            </w:r>
          </w:p>
        </w:tc>
        <w:tc>
          <w:tcPr>
            <w:tcW w:w="1410" w:type="pct"/>
          </w:tcPr>
          <w:p w:rsidR="008E4EC5" w:rsidRPr="0040184B" w:rsidRDefault="008E4EC5" w:rsidP="00273B43">
            <w:pPr>
              <w:pStyle w:val="af4"/>
              <w:spacing w:after="0"/>
              <w:rPr>
                <w:color w:val="000000"/>
              </w:rPr>
            </w:pPr>
            <w:r w:rsidRPr="0040184B">
              <w:rPr>
                <w:color w:val="000000"/>
                <w:sz w:val="22"/>
                <w:szCs w:val="22"/>
              </w:rPr>
              <w:t>Запазване находище на тис</w:t>
            </w:r>
          </w:p>
        </w:tc>
      </w:tr>
      <w:tr w:rsidR="008E4EC5" w:rsidRPr="0040184B" w:rsidTr="00273B43">
        <w:trPr>
          <w:trHeight w:val="50"/>
        </w:trPr>
        <w:tc>
          <w:tcPr>
            <w:tcW w:w="900" w:type="pct"/>
            <w:vAlign w:val="center"/>
          </w:tcPr>
          <w:p w:rsidR="008E4EC5" w:rsidRPr="0040184B" w:rsidRDefault="008E4EC5" w:rsidP="00273B43">
            <w:pPr>
              <w:pStyle w:val="style2"/>
              <w:spacing w:before="0" w:after="0"/>
              <w:rPr>
                <w:rFonts w:ascii="Times New Roman" w:hAnsi="Times New Roman"/>
                <w:b w:val="0"/>
                <w:bCs w:val="0"/>
                <w:color w:val="000000"/>
                <w:sz w:val="22"/>
                <w:szCs w:val="22"/>
              </w:rPr>
            </w:pPr>
            <w:r w:rsidRPr="0040184B">
              <w:rPr>
                <w:rFonts w:ascii="Times New Roman" w:hAnsi="Times New Roman"/>
                <w:b w:val="0"/>
                <w:bCs w:val="0"/>
                <w:color w:val="000000"/>
                <w:sz w:val="22"/>
                <w:szCs w:val="22"/>
              </w:rPr>
              <w:t>ЗМ " Белокравищница "</w:t>
            </w:r>
          </w:p>
        </w:tc>
        <w:tc>
          <w:tcPr>
            <w:tcW w:w="458" w:type="pct"/>
          </w:tcPr>
          <w:p w:rsidR="008E4EC5" w:rsidRPr="0040184B" w:rsidRDefault="008E4EC5" w:rsidP="00273B43">
            <w:pPr>
              <w:pStyle w:val="af4"/>
              <w:spacing w:after="0"/>
              <w:rPr>
                <w:color w:val="000000"/>
              </w:rPr>
            </w:pPr>
            <w:r w:rsidRPr="0040184B">
              <w:rPr>
                <w:color w:val="000000"/>
                <w:sz w:val="22"/>
                <w:szCs w:val="22"/>
              </w:rPr>
              <w:t>226,8</w:t>
            </w:r>
          </w:p>
        </w:tc>
        <w:tc>
          <w:tcPr>
            <w:tcW w:w="687" w:type="pct"/>
          </w:tcPr>
          <w:p w:rsidR="008E4EC5" w:rsidRPr="0040184B" w:rsidRDefault="008E4EC5" w:rsidP="00273B43">
            <w:pPr>
              <w:rPr>
                <w:color w:val="000000"/>
              </w:rPr>
            </w:pPr>
          </w:p>
        </w:tc>
        <w:tc>
          <w:tcPr>
            <w:tcW w:w="717" w:type="pct"/>
          </w:tcPr>
          <w:p w:rsidR="008E4EC5" w:rsidRPr="0040184B" w:rsidRDefault="008E4EC5" w:rsidP="00273B43">
            <w:pPr>
              <w:pStyle w:val="af0"/>
              <w:rPr>
                <w:color w:val="000000"/>
              </w:rPr>
            </w:pPr>
            <w:r w:rsidRPr="0040184B">
              <w:rPr>
                <w:sz w:val="22"/>
                <w:szCs w:val="22"/>
              </w:rPr>
              <w:t>с. Костел</w:t>
            </w:r>
          </w:p>
        </w:tc>
        <w:tc>
          <w:tcPr>
            <w:tcW w:w="828" w:type="pct"/>
          </w:tcPr>
          <w:p w:rsidR="008E4EC5" w:rsidRPr="0040184B" w:rsidRDefault="008E4EC5" w:rsidP="00273B43">
            <w:pPr>
              <w:pStyle w:val="style2"/>
              <w:spacing w:before="0" w:after="0"/>
              <w:rPr>
                <w:rFonts w:ascii="Times New Roman" w:hAnsi="Times New Roman"/>
                <w:b w:val="0"/>
                <w:bCs w:val="0"/>
                <w:color w:val="000000"/>
                <w:sz w:val="22"/>
                <w:szCs w:val="22"/>
              </w:rPr>
            </w:pPr>
            <w:r w:rsidRPr="0040184B">
              <w:rPr>
                <w:rFonts w:ascii="Times New Roman" w:hAnsi="Times New Roman"/>
                <w:b w:val="0"/>
                <w:bCs w:val="0"/>
                <w:color w:val="000000"/>
                <w:sz w:val="22"/>
                <w:szCs w:val="22"/>
              </w:rPr>
              <w:t>No.РД-511 от 12.07.2007 г., на МОСВ</w:t>
            </w:r>
          </w:p>
        </w:tc>
        <w:tc>
          <w:tcPr>
            <w:tcW w:w="1410" w:type="pct"/>
          </w:tcPr>
          <w:p w:rsidR="008E4EC5" w:rsidRPr="0040184B" w:rsidRDefault="008E4EC5" w:rsidP="00273B43">
            <w:pPr>
              <w:pStyle w:val="af0"/>
            </w:pPr>
            <w:r w:rsidRPr="0040184B">
              <w:rPr>
                <w:color w:val="000000"/>
                <w:sz w:val="22"/>
                <w:szCs w:val="22"/>
              </w:rPr>
              <w:t>Бивша буферна зона на резерват "Бяла крава"</w:t>
            </w:r>
          </w:p>
        </w:tc>
      </w:tr>
      <w:tr w:rsidR="008E4EC5" w:rsidRPr="0040184B" w:rsidTr="00273B43">
        <w:trPr>
          <w:trHeight w:val="50"/>
        </w:trPr>
        <w:tc>
          <w:tcPr>
            <w:tcW w:w="900" w:type="pct"/>
            <w:vAlign w:val="center"/>
          </w:tcPr>
          <w:p w:rsidR="008E4EC5" w:rsidRPr="0040184B" w:rsidRDefault="008E4EC5" w:rsidP="00273B43">
            <w:pPr>
              <w:pStyle w:val="style2"/>
              <w:spacing w:before="0" w:after="0"/>
              <w:rPr>
                <w:rFonts w:ascii="Times New Roman" w:hAnsi="Times New Roman"/>
                <w:b w:val="0"/>
                <w:bCs w:val="0"/>
                <w:color w:val="000000"/>
                <w:sz w:val="22"/>
                <w:szCs w:val="22"/>
                <w:lang w:val="ru-RU" w:eastAsia="en-US"/>
              </w:rPr>
            </w:pPr>
            <w:r w:rsidRPr="0040184B">
              <w:rPr>
                <w:rFonts w:ascii="Times New Roman" w:hAnsi="Times New Roman"/>
                <w:b w:val="0"/>
                <w:bCs w:val="0"/>
                <w:color w:val="000000"/>
                <w:sz w:val="22"/>
                <w:szCs w:val="22"/>
                <w:lang w:val="ru-RU" w:eastAsia="en-US"/>
              </w:rPr>
              <w:t>ЗМ "</w:t>
            </w:r>
            <w:r w:rsidRPr="0040184B">
              <w:rPr>
                <w:rFonts w:ascii="Times New Roman" w:hAnsi="Times New Roman"/>
                <w:b w:val="0"/>
                <w:bCs w:val="0"/>
                <w:color w:val="000000"/>
                <w:sz w:val="22"/>
                <w:szCs w:val="22"/>
              </w:rPr>
              <w:t>Марков бук</w:t>
            </w:r>
            <w:r w:rsidRPr="0040184B">
              <w:rPr>
                <w:rFonts w:ascii="Times New Roman" w:hAnsi="Times New Roman"/>
                <w:b w:val="0"/>
                <w:bCs w:val="0"/>
                <w:color w:val="000000"/>
                <w:sz w:val="22"/>
                <w:szCs w:val="22"/>
                <w:lang w:val="ru-RU" w:eastAsia="en-US"/>
              </w:rPr>
              <w:t>"</w:t>
            </w:r>
          </w:p>
        </w:tc>
        <w:tc>
          <w:tcPr>
            <w:tcW w:w="458" w:type="pct"/>
          </w:tcPr>
          <w:p w:rsidR="008E4EC5" w:rsidRPr="0040184B" w:rsidRDefault="008E4EC5" w:rsidP="00273B43">
            <w:pPr>
              <w:pStyle w:val="af4"/>
              <w:spacing w:after="0"/>
              <w:rPr>
                <w:color w:val="000000"/>
              </w:rPr>
            </w:pPr>
            <w:r w:rsidRPr="0040184B">
              <w:rPr>
                <w:color w:val="000000"/>
                <w:sz w:val="22"/>
                <w:szCs w:val="22"/>
              </w:rPr>
              <w:t>182,0</w:t>
            </w:r>
          </w:p>
        </w:tc>
        <w:tc>
          <w:tcPr>
            <w:tcW w:w="687" w:type="pct"/>
          </w:tcPr>
          <w:p w:rsidR="008E4EC5" w:rsidRPr="0040184B" w:rsidRDefault="008E4EC5" w:rsidP="00273B43">
            <w:pPr>
              <w:rPr>
                <w:color w:val="000000"/>
              </w:rPr>
            </w:pPr>
          </w:p>
        </w:tc>
        <w:tc>
          <w:tcPr>
            <w:tcW w:w="717" w:type="pct"/>
          </w:tcPr>
          <w:p w:rsidR="008E4EC5" w:rsidRPr="0040184B" w:rsidRDefault="008E4EC5" w:rsidP="00273B43">
            <w:pPr>
              <w:pStyle w:val="af0"/>
              <w:rPr>
                <w:color w:val="000000"/>
              </w:rPr>
            </w:pPr>
            <w:r w:rsidRPr="0040184B">
              <w:rPr>
                <w:color w:val="000000"/>
                <w:sz w:val="22"/>
                <w:szCs w:val="22"/>
              </w:rPr>
              <w:t>с. Буйновци</w:t>
            </w:r>
          </w:p>
        </w:tc>
        <w:tc>
          <w:tcPr>
            <w:tcW w:w="828" w:type="pct"/>
          </w:tcPr>
          <w:p w:rsidR="008E4EC5" w:rsidRPr="0040184B" w:rsidRDefault="008E4EC5" w:rsidP="00273B43">
            <w:pPr>
              <w:pStyle w:val="style2"/>
              <w:spacing w:before="0" w:after="0"/>
              <w:rPr>
                <w:rFonts w:ascii="Times New Roman" w:hAnsi="Times New Roman"/>
                <w:b w:val="0"/>
                <w:color w:val="000000"/>
                <w:sz w:val="22"/>
                <w:szCs w:val="22"/>
              </w:rPr>
            </w:pPr>
            <w:r w:rsidRPr="0040184B">
              <w:rPr>
                <w:rFonts w:ascii="Times New Roman" w:hAnsi="Times New Roman"/>
                <w:b w:val="0"/>
                <w:color w:val="000000"/>
                <w:sz w:val="22"/>
                <w:szCs w:val="22"/>
              </w:rPr>
              <w:t>No.РД-506 от 12.07.2007 г. на МОСВ</w:t>
            </w:r>
          </w:p>
        </w:tc>
        <w:tc>
          <w:tcPr>
            <w:tcW w:w="1410" w:type="pct"/>
          </w:tcPr>
          <w:p w:rsidR="008E4EC5" w:rsidRPr="0040184B" w:rsidRDefault="008E4EC5" w:rsidP="00273B43">
            <w:pPr>
              <w:pStyle w:val="af4"/>
              <w:spacing w:after="0"/>
              <w:rPr>
                <w:color w:val="000000"/>
              </w:rPr>
            </w:pPr>
            <w:r w:rsidRPr="0040184B">
              <w:rPr>
                <w:color w:val="000000"/>
                <w:sz w:val="22"/>
                <w:szCs w:val="22"/>
              </w:rPr>
              <w:t>Бивша буферна зона на поддържан резерват "Хайдушки чукар"</w:t>
            </w:r>
          </w:p>
        </w:tc>
      </w:tr>
    </w:tbl>
    <w:p w:rsidR="008E4EC5" w:rsidRPr="0040184B" w:rsidRDefault="008E4EC5" w:rsidP="008E4EC5">
      <w:pPr>
        <w:pStyle w:val="af4"/>
        <w:spacing w:after="0"/>
        <w:ind w:firstLine="708"/>
        <w:jc w:val="both"/>
        <w:rPr>
          <w:color w:val="FF0000"/>
          <w:sz w:val="22"/>
          <w:szCs w:val="22"/>
        </w:rPr>
      </w:pPr>
    </w:p>
    <w:p w:rsidR="008E4EC5" w:rsidRPr="0040184B" w:rsidRDefault="008E4EC5" w:rsidP="008E4EC5">
      <w:pPr>
        <w:rPr>
          <w:color w:val="000000"/>
          <w:sz w:val="22"/>
          <w:szCs w:val="22"/>
        </w:rPr>
      </w:pPr>
      <w:r w:rsidRPr="0040184B">
        <w:rPr>
          <w:b/>
          <w:bCs/>
          <w:color w:val="000000"/>
          <w:sz w:val="22"/>
          <w:szCs w:val="22"/>
        </w:rPr>
        <w:t xml:space="preserve">Таблица 2. </w:t>
      </w:r>
      <w:r w:rsidRPr="0040184B">
        <w:rPr>
          <w:color w:val="000000"/>
          <w:sz w:val="22"/>
          <w:szCs w:val="22"/>
        </w:rPr>
        <w:t>Данни за защитените зони, попадащи в границите на ТП ДГС Твърдица</w:t>
      </w:r>
    </w:p>
    <w:tbl>
      <w:tblPr>
        <w:tblpPr w:leftFromText="141" w:rightFromText="141" w:vertAnchor="text" w:horzAnchor="margin" w:tblpXSpec="center" w:tblpY="53"/>
        <w:tblW w:w="9356" w:type="dxa"/>
        <w:tblLayout w:type="fixed"/>
        <w:tblCellMar>
          <w:left w:w="70" w:type="dxa"/>
          <w:right w:w="70" w:type="dxa"/>
        </w:tblCellMar>
        <w:tblLook w:val="0000"/>
      </w:tblPr>
      <w:tblGrid>
        <w:gridCol w:w="1371"/>
        <w:gridCol w:w="117"/>
        <w:gridCol w:w="1276"/>
        <w:gridCol w:w="141"/>
        <w:gridCol w:w="2596"/>
        <w:gridCol w:w="2002"/>
        <w:gridCol w:w="1853"/>
      </w:tblGrid>
      <w:tr w:rsidR="008E4EC5" w:rsidRPr="0040184B" w:rsidTr="00273B43">
        <w:trPr>
          <w:trHeight w:val="255"/>
        </w:trPr>
        <w:tc>
          <w:tcPr>
            <w:tcW w:w="137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t>Име</w:t>
            </w:r>
          </w:p>
        </w:tc>
        <w:tc>
          <w:tcPr>
            <w:tcW w:w="1393"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t>Код</w:t>
            </w:r>
          </w:p>
        </w:tc>
        <w:tc>
          <w:tcPr>
            <w:tcW w:w="2737"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t>Нормативен акт</w:t>
            </w:r>
          </w:p>
        </w:tc>
        <w:tc>
          <w:tcPr>
            <w:tcW w:w="2002" w:type="dxa"/>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t>Държавен вестник</w:t>
            </w:r>
          </w:p>
        </w:tc>
        <w:tc>
          <w:tcPr>
            <w:tcW w:w="1853" w:type="dxa"/>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t>Община</w:t>
            </w:r>
          </w:p>
        </w:tc>
      </w:tr>
      <w:tr w:rsidR="008E4EC5" w:rsidRPr="0040184B" w:rsidTr="00273B43">
        <w:trPr>
          <w:trHeight w:val="315"/>
        </w:trPr>
        <w:tc>
          <w:tcPr>
            <w:tcW w:w="935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8E4EC5" w:rsidRPr="0040184B" w:rsidRDefault="008E4EC5" w:rsidP="00273B43">
            <w:pPr>
              <w:tabs>
                <w:tab w:val="left" w:pos="11090"/>
              </w:tabs>
              <w:rPr>
                <w:b/>
                <w:bCs/>
                <w:color w:val="000000"/>
              </w:rPr>
            </w:pPr>
            <w:r w:rsidRPr="0040184B">
              <w:rPr>
                <w:b/>
                <w:bCs/>
                <w:color w:val="000000"/>
                <w:sz w:val="22"/>
                <w:szCs w:val="22"/>
              </w:rPr>
              <w:t>Зони за птици</w:t>
            </w:r>
          </w:p>
        </w:tc>
      </w:tr>
      <w:tr w:rsidR="008E4EC5" w:rsidRPr="0040184B" w:rsidTr="00273B43">
        <w:trPr>
          <w:trHeight w:val="255"/>
        </w:trPr>
        <w:tc>
          <w:tcPr>
            <w:tcW w:w="1371" w:type="dxa"/>
            <w:tcBorders>
              <w:top w:val="nil"/>
              <w:left w:val="single" w:sz="4" w:space="0" w:color="auto"/>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 xml:space="preserve">Язовир </w:t>
            </w:r>
            <w:r w:rsidRPr="0040184B">
              <w:rPr>
                <w:color w:val="000000"/>
                <w:sz w:val="22"/>
                <w:szCs w:val="22"/>
              </w:rPr>
              <w:lastRenderedPageBreak/>
              <w:t>Жребчево</w:t>
            </w:r>
          </w:p>
        </w:tc>
        <w:tc>
          <w:tcPr>
            <w:tcW w:w="1393" w:type="dxa"/>
            <w:gridSpan w:val="2"/>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lastRenderedPageBreak/>
              <w:t>BG0002052</w:t>
            </w:r>
          </w:p>
        </w:tc>
        <w:tc>
          <w:tcPr>
            <w:tcW w:w="2737" w:type="dxa"/>
            <w:gridSpan w:val="2"/>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 xml:space="preserve">Заповед No.РД-749 от </w:t>
            </w:r>
            <w:r w:rsidRPr="0040184B">
              <w:rPr>
                <w:color w:val="000000"/>
                <w:sz w:val="22"/>
                <w:szCs w:val="22"/>
              </w:rPr>
              <w:lastRenderedPageBreak/>
              <w:t>24.10.2008 г.</w:t>
            </w:r>
          </w:p>
        </w:tc>
        <w:tc>
          <w:tcPr>
            <w:tcW w:w="2002"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lastRenderedPageBreak/>
              <w:t>бр. 97/2008 2-1-</w:t>
            </w:r>
            <w:r w:rsidRPr="0040184B">
              <w:rPr>
                <w:color w:val="000000"/>
                <w:sz w:val="22"/>
                <w:szCs w:val="22"/>
              </w:rPr>
              <w:lastRenderedPageBreak/>
              <w:t>2052-749-2008</w:t>
            </w:r>
          </w:p>
        </w:tc>
        <w:tc>
          <w:tcPr>
            <w:tcW w:w="1853"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lastRenderedPageBreak/>
              <w:t xml:space="preserve">Твърдица, Нова </w:t>
            </w:r>
            <w:r w:rsidRPr="0040184B">
              <w:rPr>
                <w:color w:val="000000"/>
                <w:sz w:val="22"/>
                <w:szCs w:val="22"/>
              </w:rPr>
              <w:lastRenderedPageBreak/>
              <w:t>Загора, Гурково, Николаево</w:t>
            </w:r>
          </w:p>
        </w:tc>
      </w:tr>
      <w:tr w:rsidR="008E4EC5" w:rsidRPr="0040184B" w:rsidTr="00273B43">
        <w:trPr>
          <w:trHeight w:val="315"/>
        </w:trPr>
        <w:tc>
          <w:tcPr>
            <w:tcW w:w="9356" w:type="dxa"/>
            <w:gridSpan w:val="7"/>
            <w:tcBorders>
              <w:top w:val="single" w:sz="4" w:space="0" w:color="auto"/>
              <w:left w:val="single" w:sz="4" w:space="0" w:color="auto"/>
              <w:bottom w:val="single" w:sz="4" w:space="0" w:color="auto"/>
              <w:right w:val="single" w:sz="4" w:space="0" w:color="000000"/>
            </w:tcBorders>
            <w:shd w:val="clear" w:color="auto" w:fill="auto"/>
            <w:noWrap/>
            <w:vAlign w:val="bottom"/>
          </w:tcPr>
          <w:p w:rsidR="008E4EC5" w:rsidRPr="0040184B" w:rsidRDefault="008E4EC5" w:rsidP="00273B43">
            <w:pPr>
              <w:rPr>
                <w:b/>
                <w:bCs/>
                <w:color w:val="000000"/>
              </w:rPr>
            </w:pPr>
            <w:r w:rsidRPr="0040184B">
              <w:rPr>
                <w:b/>
                <w:bCs/>
                <w:color w:val="000000"/>
                <w:sz w:val="22"/>
                <w:szCs w:val="22"/>
              </w:rPr>
              <w:lastRenderedPageBreak/>
              <w:t>Зони за местообитания</w:t>
            </w:r>
          </w:p>
        </w:tc>
      </w:tr>
      <w:tr w:rsidR="008E4EC5" w:rsidRPr="0040184B" w:rsidTr="00273B43">
        <w:trPr>
          <w:trHeight w:val="255"/>
        </w:trPr>
        <w:tc>
          <w:tcPr>
            <w:tcW w:w="1488" w:type="dxa"/>
            <w:gridSpan w:val="2"/>
            <w:tcBorders>
              <w:top w:val="nil"/>
              <w:left w:val="single" w:sz="4" w:space="0" w:color="auto"/>
              <w:bottom w:val="single" w:sz="4" w:space="0" w:color="auto"/>
              <w:right w:val="single" w:sz="4" w:space="0" w:color="auto"/>
            </w:tcBorders>
            <w:shd w:val="clear" w:color="auto" w:fill="auto"/>
            <w:noWrap/>
            <w:vAlign w:val="bottom"/>
          </w:tcPr>
          <w:p w:rsidR="008E4EC5" w:rsidRPr="0040184B" w:rsidRDefault="008E4EC5" w:rsidP="00273B43">
            <w:pPr>
              <w:rPr>
                <w:bCs/>
                <w:color w:val="000000"/>
              </w:rPr>
            </w:pPr>
            <w:r w:rsidRPr="0040184B">
              <w:rPr>
                <w:color w:val="000000"/>
                <w:sz w:val="22"/>
                <w:szCs w:val="22"/>
              </w:rPr>
              <w:t>Река Блягорница</w:t>
            </w:r>
          </w:p>
        </w:tc>
        <w:tc>
          <w:tcPr>
            <w:tcW w:w="1417" w:type="dxa"/>
            <w:gridSpan w:val="2"/>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BG0000612</w:t>
            </w:r>
          </w:p>
        </w:tc>
        <w:tc>
          <w:tcPr>
            <w:tcW w:w="2596"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РМС-№122/02.03.2007</w:t>
            </w:r>
          </w:p>
        </w:tc>
        <w:tc>
          <w:tcPr>
            <w:tcW w:w="2002"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бр.21/09.03.2007</w:t>
            </w:r>
          </w:p>
          <w:p w:rsidR="008E4EC5" w:rsidRPr="0040184B" w:rsidRDefault="008E4EC5" w:rsidP="00273B43">
            <w:pPr>
              <w:rPr>
                <w:color w:val="000000"/>
              </w:rPr>
            </w:pPr>
            <w:r w:rsidRPr="0040184B">
              <w:rPr>
                <w:color w:val="000000"/>
                <w:sz w:val="22"/>
                <w:szCs w:val="22"/>
              </w:rPr>
              <w:t>2-2-612-122-2007</w:t>
            </w:r>
          </w:p>
        </w:tc>
        <w:tc>
          <w:tcPr>
            <w:tcW w:w="1853"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Твърдица</w:t>
            </w:r>
          </w:p>
        </w:tc>
      </w:tr>
      <w:tr w:rsidR="008E4EC5" w:rsidRPr="0040184B" w:rsidTr="00273B43">
        <w:trPr>
          <w:trHeight w:val="255"/>
        </w:trPr>
        <w:tc>
          <w:tcPr>
            <w:tcW w:w="1488" w:type="dxa"/>
            <w:gridSpan w:val="2"/>
            <w:tcBorders>
              <w:top w:val="nil"/>
              <w:left w:val="single" w:sz="4" w:space="0" w:color="auto"/>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bCs/>
                <w:color w:val="000000"/>
                <w:sz w:val="22"/>
                <w:szCs w:val="22"/>
              </w:rPr>
              <w:t>Река Тунджа 1</w:t>
            </w:r>
          </w:p>
        </w:tc>
        <w:tc>
          <w:tcPr>
            <w:tcW w:w="1417" w:type="dxa"/>
            <w:gridSpan w:val="2"/>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bCs/>
                <w:color w:val="000000"/>
                <w:sz w:val="22"/>
                <w:szCs w:val="22"/>
              </w:rPr>
              <w:t>BG0000192</w:t>
            </w:r>
          </w:p>
        </w:tc>
        <w:tc>
          <w:tcPr>
            <w:tcW w:w="2596"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РМС-№122/02.03.2007</w:t>
            </w:r>
          </w:p>
        </w:tc>
        <w:tc>
          <w:tcPr>
            <w:tcW w:w="2002"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бр.21/09.03.2007</w:t>
            </w:r>
          </w:p>
          <w:p w:rsidR="008E4EC5" w:rsidRPr="0040184B" w:rsidRDefault="008E4EC5" w:rsidP="00273B43">
            <w:pPr>
              <w:rPr>
                <w:color w:val="000000"/>
              </w:rPr>
            </w:pPr>
            <w:r w:rsidRPr="0040184B">
              <w:rPr>
                <w:color w:val="000000"/>
                <w:sz w:val="22"/>
                <w:szCs w:val="22"/>
              </w:rPr>
              <w:t>2-2-192-122-2007</w:t>
            </w:r>
          </w:p>
        </w:tc>
        <w:tc>
          <w:tcPr>
            <w:tcW w:w="1853" w:type="dxa"/>
            <w:tcBorders>
              <w:top w:val="nil"/>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 xml:space="preserve">Нова Загора, Твърдица, Твърдица, Канзалък, Мъглиж, </w:t>
            </w:r>
          </w:p>
          <w:p w:rsidR="008E4EC5" w:rsidRPr="0040184B" w:rsidRDefault="008E4EC5" w:rsidP="00273B43">
            <w:pPr>
              <w:rPr>
                <w:color w:val="000000"/>
              </w:rPr>
            </w:pPr>
            <w:r w:rsidRPr="0040184B">
              <w:rPr>
                <w:color w:val="000000"/>
                <w:sz w:val="22"/>
                <w:szCs w:val="22"/>
              </w:rPr>
              <w:t>Павел баня, Николаево,</w:t>
            </w:r>
          </w:p>
          <w:p w:rsidR="008E4EC5" w:rsidRPr="0040184B" w:rsidRDefault="008E4EC5" w:rsidP="00273B43">
            <w:pPr>
              <w:rPr>
                <w:color w:val="000000"/>
              </w:rPr>
            </w:pPr>
            <w:r w:rsidRPr="0040184B">
              <w:rPr>
                <w:color w:val="000000"/>
                <w:sz w:val="22"/>
                <w:szCs w:val="22"/>
              </w:rPr>
              <w:t>Стралджа, Тунджа</w:t>
            </w:r>
          </w:p>
        </w:tc>
      </w:tr>
      <w:tr w:rsidR="008E4EC5" w:rsidRPr="0040184B" w:rsidTr="00273B43">
        <w:trPr>
          <w:trHeight w:val="255"/>
        </w:trPr>
        <w:tc>
          <w:tcPr>
            <w:tcW w:w="1488"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Твърдишка планина</w:t>
            </w:r>
          </w:p>
        </w:tc>
        <w:tc>
          <w:tcPr>
            <w:tcW w:w="1417" w:type="dxa"/>
            <w:gridSpan w:val="2"/>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BG0000211</w:t>
            </w:r>
          </w:p>
        </w:tc>
        <w:tc>
          <w:tcPr>
            <w:tcW w:w="2596" w:type="dxa"/>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 xml:space="preserve">РМС-No.611/16.10.2007 </w:t>
            </w:r>
          </w:p>
        </w:tc>
        <w:tc>
          <w:tcPr>
            <w:tcW w:w="2002" w:type="dxa"/>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бр. 85/2007  2-2-211-611-2007</w:t>
            </w:r>
          </w:p>
        </w:tc>
        <w:tc>
          <w:tcPr>
            <w:tcW w:w="1853" w:type="dxa"/>
            <w:tcBorders>
              <w:top w:val="single" w:sz="4" w:space="0" w:color="auto"/>
              <w:left w:val="nil"/>
              <w:bottom w:val="single" w:sz="4" w:space="0" w:color="auto"/>
              <w:right w:val="single" w:sz="4" w:space="0" w:color="auto"/>
            </w:tcBorders>
            <w:shd w:val="clear" w:color="auto" w:fill="auto"/>
            <w:noWrap/>
            <w:vAlign w:val="bottom"/>
          </w:tcPr>
          <w:p w:rsidR="008E4EC5" w:rsidRPr="0040184B" w:rsidRDefault="008E4EC5" w:rsidP="00273B43">
            <w:pPr>
              <w:rPr>
                <w:color w:val="000000"/>
              </w:rPr>
            </w:pPr>
            <w:r w:rsidRPr="0040184B">
              <w:rPr>
                <w:color w:val="000000"/>
                <w:sz w:val="22"/>
                <w:szCs w:val="22"/>
              </w:rPr>
              <w:t>Елена, Котел, Твърдица, Твърдица, Антоново</w:t>
            </w:r>
          </w:p>
        </w:tc>
      </w:tr>
    </w:tbl>
    <w:p w:rsidR="008E4EC5" w:rsidRPr="0040184B" w:rsidRDefault="008E4EC5" w:rsidP="008E4EC5">
      <w:pPr>
        <w:spacing w:line="378" w:lineRule="auto"/>
        <w:ind w:left="561"/>
        <w:rPr>
          <w:sz w:val="22"/>
          <w:szCs w:val="22"/>
        </w:rPr>
      </w:pPr>
    </w:p>
    <w:p w:rsidR="008E4EC5" w:rsidRPr="0040184B" w:rsidRDefault="008E4EC5" w:rsidP="00110F64">
      <w:pPr>
        <w:ind w:firstLine="561"/>
        <w:jc w:val="both"/>
        <w:rPr>
          <w:sz w:val="22"/>
          <w:szCs w:val="22"/>
        </w:rPr>
      </w:pPr>
      <w:r w:rsidRPr="0040184B">
        <w:rPr>
          <w:b/>
          <w:sz w:val="22"/>
          <w:szCs w:val="22"/>
        </w:rPr>
        <w:t>Опазване на водите.</w:t>
      </w:r>
      <w:r w:rsidRPr="0040184B">
        <w:rPr>
          <w:b/>
          <w:sz w:val="22"/>
          <w:szCs w:val="22"/>
          <w:u w:val="single" w:color="000000"/>
        </w:rPr>
        <w:t xml:space="preserve"> </w:t>
      </w:r>
      <w:r w:rsidRPr="0040184B">
        <w:rPr>
          <w:sz w:val="22"/>
          <w:szCs w:val="22"/>
        </w:rPr>
        <w:t>Водоохранните функции на горите са добре известни сред обществото и ясно се осъзнава, че от адекватното управление/ ползване на горите в голяма степен зависи количеството и качеството както на водите за битови нужди така и на тези за напояване</w:t>
      </w:r>
      <w:r w:rsidR="00272B8C" w:rsidRPr="0040184B">
        <w:rPr>
          <w:sz w:val="22"/>
          <w:szCs w:val="22"/>
        </w:rPr>
        <w:t>. За 20</w:t>
      </w:r>
      <w:r w:rsidR="00564D16" w:rsidRPr="0040184B">
        <w:rPr>
          <w:sz w:val="22"/>
          <w:szCs w:val="22"/>
          <w:lang w:val="bg-BG"/>
        </w:rPr>
        <w:t>2</w:t>
      </w:r>
      <w:r w:rsidR="00564D16" w:rsidRPr="0040184B">
        <w:rPr>
          <w:sz w:val="22"/>
          <w:szCs w:val="22"/>
        </w:rPr>
        <w:t>3</w:t>
      </w:r>
      <w:r w:rsidRPr="0040184B">
        <w:rPr>
          <w:sz w:val="22"/>
          <w:szCs w:val="22"/>
        </w:rPr>
        <w:t xml:space="preserve"> г. не са извеждани сечи в отдели, попадащи във вододайни зони около каптирани извори или сондажи на територията на стопанството. Не са идентифицирани проблеми с местното население по отношение интензивността на водените сечи във водохранните зони. </w:t>
      </w:r>
    </w:p>
    <w:p w:rsidR="00601044" w:rsidRDefault="00601044" w:rsidP="00110F64">
      <w:pPr>
        <w:jc w:val="both"/>
        <w:rPr>
          <w:b/>
          <w:sz w:val="22"/>
          <w:szCs w:val="22"/>
          <w:lang w:val="bg-BG"/>
        </w:rPr>
      </w:pPr>
    </w:p>
    <w:p w:rsidR="008E4EC5" w:rsidRPr="00D93353" w:rsidRDefault="008E4EC5" w:rsidP="00110F64">
      <w:pPr>
        <w:jc w:val="both"/>
        <w:rPr>
          <w:sz w:val="22"/>
          <w:szCs w:val="22"/>
        </w:rPr>
      </w:pPr>
      <w:r w:rsidRPr="0040184B">
        <w:rPr>
          <w:b/>
          <w:sz w:val="22"/>
          <w:szCs w:val="22"/>
        </w:rPr>
        <w:t>Осигуряване на поминък.</w:t>
      </w:r>
      <w:r w:rsidRPr="0040184B">
        <w:rPr>
          <w:b/>
          <w:sz w:val="22"/>
          <w:szCs w:val="22"/>
          <w:u w:val="single" w:color="000000"/>
        </w:rPr>
        <w:t xml:space="preserve"> </w:t>
      </w:r>
      <w:r w:rsidRPr="0040184B">
        <w:rPr>
          <w:sz w:val="22"/>
          <w:szCs w:val="22"/>
        </w:rPr>
        <w:t xml:space="preserve">Макар и не структороопределящ отрасъл за общините на територията на стопанството, горският сектор създава възможности за заетост и е източник за част от населението. Налице са различни социални измерения на въпросите свързани със </w:t>
      </w:r>
      <w:r w:rsidRPr="00D93353">
        <w:rPr>
          <w:sz w:val="22"/>
          <w:szCs w:val="22"/>
        </w:rPr>
        <w:t xml:space="preserve">заетостта, осигурявана директно от ДГС от една страна и от фирмите подизпълнители от друга, поради което тези измерения за разгледани диференцирано. </w:t>
      </w:r>
    </w:p>
    <w:p w:rsidR="00AA6D89" w:rsidRPr="00D93353" w:rsidRDefault="008E4EC5" w:rsidP="00110F64">
      <w:pPr>
        <w:jc w:val="both"/>
        <w:rPr>
          <w:sz w:val="22"/>
          <w:szCs w:val="22"/>
          <w:lang w:val="bg-BG"/>
        </w:rPr>
      </w:pPr>
      <w:r w:rsidRPr="00D93353">
        <w:rPr>
          <w:sz w:val="22"/>
          <w:szCs w:val="22"/>
        </w:rPr>
        <w:t>ТП ”ДГС Твърдица” като работодател. Към  настоящия момент, ТП ”ДГС Твърдица” осигурява заетост на 4</w:t>
      </w:r>
      <w:r w:rsidRPr="00D93353">
        <w:rPr>
          <w:sz w:val="22"/>
          <w:szCs w:val="22"/>
          <w:lang w:val="bg-BG"/>
        </w:rPr>
        <w:t>5</w:t>
      </w:r>
      <w:r w:rsidRPr="00D93353">
        <w:rPr>
          <w:sz w:val="22"/>
          <w:szCs w:val="22"/>
        </w:rPr>
        <w:t xml:space="preserve"> човека в т.ч. на ръководни длъжности – </w:t>
      </w:r>
      <w:r w:rsidRPr="00D93353">
        <w:rPr>
          <w:sz w:val="22"/>
          <w:szCs w:val="22"/>
          <w:lang w:val="bg-BG"/>
        </w:rPr>
        <w:t>3</w:t>
      </w:r>
      <w:r w:rsidRPr="00D93353">
        <w:rPr>
          <w:sz w:val="22"/>
          <w:szCs w:val="22"/>
        </w:rPr>
        <w:t xml:space="preserve">, специалисти – </w:t>
      </w:r>
      <w:r w:rsidR="00110F64" w:rsidRPr="00D93353">
        <w:rPr>
          <w:sz w:val="22"/>
          <w:szCs w:val="22"/>
          <w:lang w:val="bg-BG"/>
        </w:rPr>
        <w:t>7</w:t>
      </w:r>
      <w:r w:rsidRPr="00D93353">
        <w:rPr>
          <w:sz w:val="22"/>
          <w:szCs w:val="22"/>
        </w:rPr>
        <w:t xml:space="preserve">, техници и приложни специалисти – </w:t>
      </w:r>
      <w:r w:rsidR="00552B73" w:rsidRPr="00D93353">
        <w:rPr>
          <w:sz w:val="22"/>
          <w:szCs w:val="22"/>
          <w:lang w:val="bg-BG"/>
        </w:rPr>
        <w:t>1</w:t>
      </w:r>
      <w:r w:rsidR="00110F64" w:rsidRPr="00D93353">
        <w:rPr>
          <w:sz w:val="22"/>
          <w:szCs w:val="22"/>
          <w:lang w:val="bg-BG"/>
        </w:rPr>
        <w:t>1</w:t>
      </w:r>
      <w:r w:rsidRPr="00D93353">
        <w:rPr>
          <w:sz w:val="22"/>
          <w:szCs w:val="22"/>
        </w:rPr>
        <w:t xml:space="preserve">, помощен административен персонал – </w:t>
      </w:r>
      <w:r w:rsidR="00552B73" w:rsidRPr="00D93353">
        <w:rPr>
          <w:sz w:val="22"/>
          <w:szCs w:val="22"/>
        </w:rPr>
        <w:t>2</w:t>
      </w:r>
      <w:r w:rsidRPr="00D93353">
        <w:rPr>
          <w:sz w:val="22"/>
          <w:szCs w:val="22"/>
        </w:rPr>
        <w:t>, горски надзиратели – 1</w:t>
      </w:r>
      <w:r w:rsidR="00552B73" w:rsidRPr="00D93353">
        <w:rPr>
          <w:sz w:val="22"/>
          <w:szCs w:val="22"/>
        </w:rPr>
        <w:t>4</w:t>
      </w:r>
      <w:r w:rsidRPr="00D93353">
        <w:rPr>
          <w:sz w:val="22"/>
          <w:szCs w:val="22"/>
        </w:rPr>
        <w:t>, професии, неизискващи специална квалификация –</w:t>
      </w:r>
      <w:r w:rsidRPr="00D93353">
        <w:rPr>
          <w:sz w:val="22"/>
          <w:szCs w:val="22"/>
          <w:lang w:val="bg-BG"/>
        </w:rPr>
        <w:t>5</w:t>
      </w:r>
      <w:r w:rsidR="00D80406" w:rsidRPr="00D93353">
        <w:rPr>
          <w:sz w:val="22"/>
          <w:szCs w:val="22"/>
        </w:rPr>
        <w:t>,</w:t>
      </w:r>
      <w:r w:rsidR="00552B73" w:rsidRPr="00D93353">
        <w:rPr>
          <w:sz w:val="22"/>
          <w:szCs w:val="22"/>
          <w:lang w:val="bg-BG"/>
        </w:rPr>
        <w:t xml:space="preserve"> оператор транспортни средства –</w:t>
      </w:r>
      <w:r w:rsidR="00D80406" w:rsidRPr="00D93353">
        <w:rPr>
          <w:sz w:val="22"/>
          <w:szCs w:val="22"/>
          <w:lang w:val="bg-BG"/>
        </w:rPr>
        <w:t xml:space="preserve"> 2</w:t>
      </w:r>
      <w:r w:rsidR="00552B73" w:rsidRPr="00D93353">
        <w:rPr>
          <w:sz w:val="22"/>
          <w:szCs w:val="22"/>
          <w:lang w:val="bg-BG"/>
        </w:rPr>
        <w:t xml:space="preserve"> </w:t>
      </w:r>
      <w:r w:rsidRPr="00D93353">
        <w:rPr>
          <w:sz w:val="22"/>
          <w:szCs w:val="22"/>
        </w:rPr>
        <w:t xml:space="preserve"> ТП </w:t>
      </w:r>
      <w:r w:rsidR="00601044" w:rsidRPr="00D93353">
        <w:rPr>
          <w:sz w:val="22"/>
          <w:szCs w:val="22"/>
          <w:lang w:val="bg-BG"/>
        </w:rPr>
        <w:t>,,</w:t>
      </w:r>
      <w:r w:rsidRPr="00D93353">
        <w:rPr>
          <w:sz w:val="22"/>
          <w:szCs w:val="22"/>
        </w:rPr>
        <w:t>ДГС Твърдица”</w:t>
      </w:r>
      <w:r w:rsidR="00D80406" w:rsidRPr="00D93353">
        <w:rPr>
          <w:sz w:val="22"/>
          <w:szCs w:val="22"/>
          <w:lang w:val="bg-BG"/>
        </w:rPr>
        <w:t>.</w:t>
      </w:r>
      <w:r w:rsidRPr="00D93353">
        <w:rPr>
          <w:sz w:val="22"/>
          <w:szCs w:val="22"/>
        </w:rPr>
        <w:t xml:space="preserve">  спазва трудовото законодателство в Република България като осигурява редовното изплащане на трудовото възнаграждение, изплащането на социални и здравни осигуровки върху цялата заплата, платен годишен отпуск и отпуск по болест, осигуряване на работно облекло, дърва за горене по чл.193 от ЗГ и др.  Действа браншови колективен трудов договор сключен между ФСОГСДП и директорите на шестте държавни горски предприятия в страната. Задълженията и отговорностите на служителите са регламентирани в подробно разписани Длъжностни характеристики, осигурени са начални и допълнителни обучения по отношение изпълнението н</w:t>
      </w:r>
      <w:r w:rsidR="00D23B50" w:rsidRPr="00D93353">
        <w:rPr>
          <w:sz w:val="22"/>
          <w:szCs w:val="22"/>
          <w:lang w:val="bg-BG"/>
        </w:rPr>
        <w:t>а</w:t>
      </w:r>
    </w:p>
    <w:p w:rsidR="00AA6D89" w:rsidRPr="0040184B" w:rsidRDefault="008E4EC5" w:rsidP="00110F64">
      <w:pPr>
        <w:jc w:val="both"/>
        <w:rPr>
          <w:sz w:val="22"/>
          <w:szCs w:val="22"/>
          <w:lang w:val="bg-BG"/>
        </w:rPr>
      </w:pPr>
      <w:r w:rsidRPr="00D93353">
        <w:rPr>
          <w:sz w:val="22"/>
          <w:szCs w:val="22"/>
        </w:rPr>
        <w:t>конкретните им задължения свързани с правилно провеждане на дейностите, съгласно ЗГ и</w:t>
      </w:r>
      <w:r w:rsidRPr="0040184B">
        <w:rPr>
          <w:sz w:val="22"/>
          <w:szCs w:val="22"/>
        </w:rPr>
        <w:t xml:space="preserve"> Горскостопанския план. Горските надзиратели преминават допълнителен курс за правоспособност за носене на оръжие. Освен началния и инструктаж на работното място, два пъти в годината се извършва и периодичен инструктаж по безопасност на труда. Води се регистър на трудовите злополуки. Ежегодно се сключва договор със </w:t>
      </w:r>
    </w:p>
    <w:p w:rsidR="008E4EC5" w:rsidRPr="0040184B" w:rsidRDefault="008E4EC5" w:rsidP="00110F64">
      <w:pPr>
        <w:jc w:val="both"/>
        <w:rPr>
          <w:sz w:val="22"/>
          <w:szCs w:val="22"/>
        </w:rPr>
      </w:pPr>
      <w:r w:rsidRPr="0040184B">
        <w:rPr>
          <w:sz w:val="22"/>
          <w:szCs w:val="22"/>
        </w:rPr>
        <w:t xml:space="preserve">служба по трудова медицина. Изготвена е актуална Оценка на риска за различните позиции. Няма докладвани случаи на дискриминация (полова, религиозна) и сексуален тормоз. Горски работници наети от фирмите изпълнители Основен проблем пред фирмите, ангажирани в горскостопанските дейности и най-вече дърводобива е липсата на работна ръка. В отделни случаи това води до неизпълнение на сключените договори и санкции за фирмите и съответно до компрометиране изпълнението на планираните горскостопански дейности. Причините за липсата на работна ръка могат да се търсят в различни направления, но при всички случаи сегашната ситуация е резултат от комбинираното им действие: </w:t>
      </w:r>
    </w:p>
    <w:p w:rsidR="008E4EC5" w:rsidRPr="0040184B" w:rsidRDefault="008E4EC5" w:rsidP="00110F64">
      <w:pPr>
        <w:numPr>
          <w:ilvl w:val="0"/>
          <w:numId w:val="11"/>
        </w:numPr>
        <w:spacing w:line="271" w:lineRule="auto"/>
        <w:ind w:left="720" w:hanging="170"/>
        <w:jc w:val="both"/>
        <w:rPr>
          <w:sz w:val="22"/>
          <w:szCs w:val="22"/>
        </w:rPr>
      </w:pPr>
      <w:r w:rsidRPr="0040184B">
        <w:rPr>
          <w:sz w:val="22"/>
          <w:szCs w:val="22"/>
        </w:rPr>
        <w:t xml:space="preserve">работата като цяло е тежка и се извършва при лоши метеорологични условия, недобре платена;  </w:t>
      </w:r>
    </w:p>
    <w:p w:rsidR="008E4EC5" w:rsidRPr="0040184B" w:rsidRDefault="008E4EC5" w:rsidP="00110F64">
      <w:pPr>
        <w:numPr>
          <w:ilvl w:val="0"/>
          <w:numId w:val="11"/>
        </w:numPr>
        <w:spacing w:line="271" w:lineRule="auto"/>
        <w:ind w:left="720" w:hanging="170"/>
        <w:jc w:val="both"/>
        <w:rPr>
          <w:sz w:val="22"/>
          <w:szCs w:val="22"/>
        </w:rPr>
      </w:pPr>
      <w:r w:rsidRPr="0040184B">
        <w:rPr>
          <w:sz w:val="22"/>
          <w:szCs w:val="22"/>
        </w:rPr>
        <w:t xml:space="preserve">част от обектите за работа стават все по-трудни и отдалечени от населените места; </w:t>
      </w:r>
    </w:p>
    <w:p w:rsidR="008E4EC5" w:rsidRPr="0040184B" w:rsidRDefault="008E4EC5" w:rsidP="00110F64">
      <w:pPr>
        <w:numPr>
          <w:ilvl w:val="0"/>
          <w:numId w:val="11"/>
        </w:numPr>
        <w:spacing w:line="271" w:lineRule="auto"/>
        <w:ind w:left="720" w:hanging="170"/>
        <w:jc w:val="both"/>
        <w:rPr>
          <w:sz w:val="22"/>
          <w:szCs w:val="22"/>
        </w:rPr>
      </w:pPr>
      <w:r w:rsidRPr="0040184B">
        <w:rPr>
          <w:sz w:val="22"/>
          <w:szCs w:val="22"/>
        </w:rPr>
        <w:lastRenderedPageBreak/>
        <w:t xml:space="preserve">обезлюдяване на много от селата от района и ограничен брой на лицата в трудоспособна възраст.  </w:t>
      </w:r>
    </w:p>
    <w:p w:rsidR="008E4EC5" w:rsidRPr="0040184B" w:rsidRDefault="008E4EC5" w:rsidP="00110F64">
      <w:pPr>
        <w:jc w:val="both"/>
        <w:rPr>
          <w:sz w:val="22"/>
          <w:szCs w:val="22"/>
        </w:rPr>
      </w:pPr>
      <w:r w:rsidRPr="0040184B">
        <w:rPr>
          <w:sz w:val="22"/>
          <w:szCs w:val="22"/>
        </w:rPr>
        <w:t xml:space="preserve">       Липсата на работна ръка създава конкурентни взаимоотношения между самите фирми. Често те постъпват нелоялно една спрямо друга, което води до мигрирането на едни и същи работници от една фирма в друга без да са изпълнили задълженията си към предходната фирма. Друг съществен проблем е квалификацията на работната ръка. Работи се с почти неграмотен контингент, което води и до неправилно ползване на гората. Настоящата система за отдаване на обектите от страна на ДГС </w:t>
      </w:r>
      <w:r w:rsidR="00E957B2">
        <w:rPr>
          <w:sz w:val="22"/>
          <w:szCs w:val="22"/>
          <w:lang w:val="bg-BG"/>
        </w:rPr>
        <w:t xml:space="preserve">Твърдица </w:t>
      </w:r>
      <w:r w:rsidRPr="0040184B">
        <w:rPr>
          <w:sz w:val="22"/>
          <w:szCs w:val="22"/>
        </w:rPr>
        <w:t xml:space="preserve">не дава сигурност за фирмите изпълнители в дългосрочен план и те не са склонни да инвестират в своето развитие и в подобряване на квалификацията на работниците. Проблем е и осигуряването на безопасността на труда. Част от фирмите, които предоставят такива срещат трудности с това да накарат работниците да ги използват. Съгласно изискванията на сертификацията ДГС </w:t>
      </w:r>
      <w:r w:rsidR="00E957B2">
        <w:rPr>
          <w:sz w:val="22"/>
          <w:szCs w:val="22"/>
          <w:lang w:val="bg-BG"/>
        </w:rPr>
        <w:t xml:space="preserve">Твърдица </w:t>
      </w:r>
      <w:r w:rsidRPr="0040184B">
        <w:rPr>
          <w:sz w:val="22"/>
          <w:szCs w:val="22"/>
        </w:rPr>
        <w:t xml:space="preserve">провежда инструктажи за безопасни условия на труд на лицензирания лесовъд и работниците на фирмата, за които са представени трудови договори и документи за професионална квалификация като служителите на стопанството документират извършените инструктажи.  </w:t>
      </w:r>
    </w:p>
    <w:p w:rsidR="00D23B50" w:rsidRDefault="00D23B50" w:rsidP="00110F64">
      <w:pPr>
        <w:ind w:firstLine="561"/>
        <w:jc w:val="both"/>
        <w:rPr>
          <w:b/>
          <w:sz w:val="22"/>
          <w:szCs w:val="22"/>
          <w:lang w:val="bg-BG"/>
        </w:rPr>
      </w:pPr>
    </w:p>
    <w:p w:rsidR="008E4EC5" w:rsidRPr="0040184B" w:rsidRDefault="008E4EC5" w:rsidP="00110F64">
      <w:pPr>
        <w:ind w:firstLine="561"/>
        <w:jc w:val="both"/>
        <w:rPr>
          <w:sz w:val="22"/>
          <w:szCs w:val="22"/>
        </w:rPr>
      </w:pPr>
      <w:r w:rsidRPr="0040184B">
        <w:rPr>
          <w:b/>
          <w:sz w:val="22"/>
          <w:szCs w:val="22"/>
        </w:rPr>
        <w:t>Възлагане на дейности в горите. Взаимодействие с дърводобивните фирми.</w:t>
      </w:r>
      <w:r w:rsidRPr="0040184B">
        <w:rPr>
          <w:sz w:val="22"/>
          <w:szCs w:val="22"/>
        </w:rPr>
        <w:t xml:space="preserve">  Възлагането на дейностите в горските територии в т.ч. залесяване и дърводобив става по силата на нарочна Наредба, която най-общо следва принципите на свободната конкуренция. По силата на Закона за горите, ДГС </w:t>
      </w:r>
      <w:r w:rsidR="00E957B2">
        <w:rPr>
          <w:sz w:val="22"/>
          <w:szCs w:val="22"/>
          <w:lang w:val="bg-BG"/>
        </w:rPr>
        <w:t xml:space="preserve">Твърдица </w:t>
      </w:r>
      <w:r w:rsidRPr="0040184B">
        <w:rPr>
          <w:sz w:val="22"/>
          <w:szCs w:val="22"/>
        </w:rPr>
        <w:t xml:space="preserve">може да предостави до една трета от годишното си ползване на дървесина за добив или за преработване на местни фирми, което се оценява положително от последните. Основен проблем за фирмите е липсата на квалифициран персонал и дългосрочен план за работа.  </w:t>
      </w:r>
    </w:p>
    <w:p w:rsidR="008E4EC5" w:rsidRPr="0040184B" w:rsidRDefault="008E4EC5" w:rsidP="00110F64">
      <w:pPr>
        <w:pStyle w:val="1"/>
        <w:ind w:left="561"/>
        <w:jc w:val="both"/>
        <w:rPr>
          <w:rFonts w:ascii="Times New Roman" w:hAnsi="Times New Roman" w:cs="Times New Roman"/>
          <w:color w:val="auto"/>
          <w:sz w:val="22"/>
          <w:szCs w:val="22"/>
        </w:rPr>
      </w:pPr>
      <w:r w:rsidRPr="0040184B">
        <w:rPr>
          <w:rFonts w:ascii="Times New Roman" w:hAnsi="Times New Roman" w:cs="Times New Roman"/>
          <w:color w:val="auto"/>
          <w:sz w:val="22"/>
          <w:szCs w:val="22"/>
        </w:rPr>
        <w:t xml:space="preserve">Принос на ДГС </w:t>
      </w:r>
      <w:r w:rsidR="00E957B2">
        <w:rPr>
          <w:rFonts w:ascii="Times New Roman" w:hAnsi="Times New Roman" w:cs="Times New Roman"/>
          <w:color w:val="auto"/>
          <w:sz w:val="22"/>
          <w:szCs w:val="22"/>
          <w:lang w:val="bg-BG"/>
        </w:rPr>
        <w:t xml:space="preserve">Твърдица </w:t>
      </w:r>
      <w:r w:rsidRPr="0040184B">
        <w:rPr>
          <w:rFonts w:ascii="Times New Roman" w:hAnsi="Times New Roman" w:cs="Times New Roman"/>
          <w:color w:val="auto"/>
          <w:sz w:val="22"/>
          <w:szCs w:val="22"/>
        </w:rPr>
        <w:t>към местното социално и икономическо развитие</w:t>
      </w:r>
    </w:p>
    <w:p w:rsidR="008E4EC5" w:rsidRPr="0040184B" w:rsidRDefault="008E4EC5" w:rsidP="00110F64">
      <w:pPr>
        <w:spacing w:after="206"/>
        <w:ind w:left="561"/>
        <w:jc w:val="both"/>
        <w:rPr>
          <w:sz w:val="22"/>
          <w:szCs w:val="22"/>
        </w:rPr>
      </w:pPr>
      <w:r w:rsidRPr="0040184B">
        <w:rPr>
          <w:sz w:val="22"/>
          <w:szCs w:val="22"/>
        </w:rPr>
        <w:t xml:space="preserve">Участието в местни инициативи и осигуряването на подкрепа за местната общност под различни форми е важен инструмент за поддържане на комуникацията и повишаване на доверието между ДГС </w:t>
      </w:r>
      <w:r w:rsidR="00E957B2">
        <w:rPr>
          <w:sz w:val="22"/>
          <w:szCs w:val="22"/>
          <w:lang w:val="bg-BG"/>
        </w:rPr>
        <w:t xml:space="preserve">Твърдица </w:t>
      </w:r>
      <w:r w:rsidRPr="0040184B">
        <w:rPr>
          <w:sz w:val="22"/>
          <w:szCs w:val="22"/>
        </w:rPr>
        <w:t xml:space="preserve">и местната общност.   </w:t>
      </w:r>
    </w:p>
    <w:p w:rsidR="008E4EC5" w:rsidRPr="0040184B" w:rsidRDefault="008E4EC5" w:rsidP="00110F64">
      <w:pPr>
        <w:spacing w:after="60" w:line="259" w:lineRule="auto"/>
        <w:ind w:left="566"/>
        <w:jc w:val="both"/>
        <w:rPr>
          <w:sz w:val="22"/>
          <w:szCs w:val="22"/>
        </w:rPr>
      </w:pPr>
      <w:r w:rsidRPr="0040184B">
        <w:rPr>
          <w:b/>
          <w:sz w:val="22"/>
          <w:szCs w:val="22"/>
        </w:rPr>
        <w:t>КОМУНИКАЦИЯ МЕЖДУ ДГС И ЗАИНТЕРЕСОВАНИТЕ СТРАНИ. ДОСТЪП ДО ИНФОРМАЦИЯ.</w:t>
      </w:r>
      <w:r w:rsidRPr="0040184B">
        <w:rPr>
          <w:sz w:val="22"/>
          <w:szCs w:val="22"/>
        </w:rPr>
        <w:t xml:space="preserve"> Комуникацията между заинтересованите страни и ДГС </w:t>
      </w:r>
      <w:r w:rsidR="00E957B2">
        <w:rPr>
          <w:sz w:val="22"/>
          <w:szCs w:val="22"/>
          <w:lang w:val="bg-BG"/>
        </w:rPr>
        <w:t xml:space="preserve">Твърдица </w:t>
      </w:r>
      <w:r w:rsidRPr="0040184B">
        <w:rPr>
          <w:sz w:val="22"/>
          <w:szCs w:val="22"/>
        </w:rPr>
        <w:t xml:space="preserve">е на добро ниво. Няма постъпили жалби от местните хора заради действие/бездействие на служителите на стопанството.  </w:t>
      </w:r>
    </w:p>
    <w:p w:rsidR="008E4EC5" w:rsidRPr="0040184B" w:rsidRDefault="008E4EC5" w:rsidP="00110F64">
      <w:pPr>
        <w:ind w:left="561"/>
        <w:jc w:val="both"/>
        <w:rPr>
          <w:sz w:val="22"/>
          <w:szCs w:val="22"/>
        </w:rPr>
      </w:pPr>
      <w:r w:rsidRPr="0040184B">
        <w:rPr>
          <w:sz w:val="22"/>
          <w:szCs w:val="22"/>
        </w:rPr>
        <w:t xml:space="preserve"> </w:t>
      </w:r>
    </w:p>
    <w:p w:rsidR="00AA6D89" w:rsidRPr="0040184B" w:rsidRDefault="008E4EC5" w:rsidP="00110F64">
      <w:pPr>
        <w:ind w:left="561"/>
        <w:jc w:val="both"/>
        <w:rPr>
          <w:sz w:val="22"/>
          <w:szCs w:val="22"/>
          <w:lang w:val="bg-BG"/>
        </w:rPr>
      </w:pPr>
      <w:r w:rsidRPr="0040184B">
        <w:rPr>
          <w:b/>
          <w:sz w:val="22"/>
          <w:szCs w:val="22"/>
        </w:rPr>
        <w:t xml:space="preserve">МЕХАНИЗМИ ЗА ПРЕОДОЛЯВАНЕ НА НЕБЛАГОПРИЯТНИТЕ ЕФЕКТИ </w:t>
      </w:r>
      <w:r w:rsidRPr="0040184B">
        <w:rPr>
          <w:sz w:val="22"/>
          <w:szCs w:val="22"/>
        </w:rPr>
        <w:t xml:space="preserve">За преодоляване на индентифицираните и потенциалните негативни социални и </w:t>
      </w:r>
    </w:p>
    <w:p w:rsidR="008E4EC5" w:rsidRPr="0040184B" w:rsidRDefault="008E4EC5" w:rsidP="00110F64">
      <w:pPr>
        <w:ind w:left="561"/>
        <w:jc w:val="both"/>
        <w:rPr>
          <w:sz w:val="22"/>
          <w:szCs w:val="22"/>
        </w:rPr>
      </w:pPr>
      <w:r w:rsidRPr="0040184B">
        <w:rPr>
          <w:sz w:val="22"/>
          <w:szCs w:val="22"/>
        </w:rPr>
        <w:t>екологични въздействия от дейността на ДГС</w:t>
      </w:r>
      <w:r w:rsidR="00E957B2">
        <w:rPr>
          <w:sz w:val="22"/>
          <w:szCs w:val="22"/>
          <w:lang w:val="bg-BG"/>
        </w:rPr>
        <w:t xml:space="preserve"> Твърдица </w:t>
      </w:r>
      <w:r w:rsidRPr="0040184B">
        <w:rPr>
          <w:sz w:val="22"/>
          <w:szCs w:val="22"/>
        </w:rPr>
        <w:t xml:space="preserve"> се предвижда прилагането на следните механизми: Механизъм за провеждане на текущи консултации със засегнатите/ заинтересованите страни.Текущо предоставяне на възможност за принос по идентифицирането на нови ГВКС и формулиране на мерки за опазването им чрез обявление на уеб страницата/ изпращане на писма.Текущо търсене на партньорства за изпълнение на проекти. </w:t>
      </w:r>
    </w:p>
    <w:p w:rsidR="008E4EC5" w:rsidRPr="0040184B" w:rsidRDefault="008E4EC5" w:rsidP="00110F64">
      <w:pPr>
        <w:spacing w:line="259" w:lineRule="auto"/>
        <w:ind w:left="566"/>
        <w:jc w:val="both"/>
        <w:rPr>
          <w:sz w:val="22"/>
          <w:szCs w:val="22"/>
        </w:rPr>
      </w:pPr>
    </w:p>
    <w:p w:rsidR="008E4EC5" w:rsidRPr="0040184B" w:rsidRDefault="008E4EC5" w:rsidP="00110F64">
      <w:pPr>
        <w:spacing w:after="32"/>
        <w:ind w:left="561"/>
        <w:jc w:val="both"/>
        <w:rPr>
          <w:sz w:val="22"/>
          <w:szCs w:val="22"/>
        </w:rPr>
      </w:pPr>
      <w:r w:rsidRPr="0040184B">
        <w:rPr>
          <w:sz w:val="22"/>
          <w:szCs w:val="22"/>
        </w:rPr>
        <w:t xml:space="preserve"> Провеждането на редовни консултации със засегнатите/ заинтересованите страни е от ключово значение за преодоляване на негативните социални въздействия от дейността на ТП</w:t>
      </w:r>
      <w:r w:rsidR="0077771C">
        <w:rPr>
          <w:sz w:val="22"/>
          <w:szCs w:val="22"/>
          <w:lang w:val="bg-BG"/>
        </w:rPr>
        <w:t>,,</w:t>
      </w:r>
      <w:r w:rsidRPr="0040184B">
        <w:rPr>
          <w:sz w:val="22"/>
          <w:szCs w:val="22"/>
        </w:rPr>
        <w:t xml:space="preserve"> ДГС Твърдица”. </w:t>
      </w:r>
      <w:r w:rsidRPr="0040184B">
        <w:rPr>
          <w:b/>
          <w:i/>
          <w:sz w:val="22"/>
          <w:szCs w:val="22"/>
        </w:rPr>
        <w:t xml:space="preserve"> Механизъм за разрешаване на спорове</w:t>
      </w:r>
    </w:p>
    <w:p w:rsidR="008E4EC5" w:rsidRPr="0040184B" w:rsidRDefault="008E4EC5" w:rsidP="00110F64">
      <w:pPr>
        <w:ind w:left="936"/>
        <w:jc w:val="both"/>
        <w:rPr>
          <w:sz w:val="22"/>
          <w:szCs w:val="22"/>
        </w:rPr>
      </w:pPr>
      <w:r w:rsidRPr="0040184B">
        <w:rPr>
          <w:sz w:val="22"/>
          <w:szCs w:val="22"/>
        </w:rPr>
        <w:t xml:space="preserve">Спор е всеки израз на неудовлетворение от страна на човек или организация, представен като оплакване към горското стопанство по отношение на дейността му и/или съблюдаването на правилата на </w:t>
      </w:r>
      <w:r w:rsidR="001A4D83">
        <w:rPr>
          <w:sz w:val="22"/>
          <w:szCs w:val="22"/>
          <w:lang w:val="bg-BG"/>
        </w:rPr>
        <w:t>горска сертификация</w:t>
      </w:r>
      <w:r w:rsidRPr="0040184B">
        <w:rPr>
          <w:sz w:val="22"/>
          <w:szCs w:val="22"/>
        </w:rPr>
        <w:t xml:space="preserve">, и по което се очаква отговор. ДГС </w:t>
      </w:r>
      <w:r w:rsidR="00E957B2">
        <w:rPr>
          <w:sz w:val="22"/>
          <w:szCs w:val="22"/>
          <w:lang w:val="bg-BG"/>
        </w:rPr>
        <w:t xml:space="preserve">Твърдица </w:t>
      </w:r>
      <w:r w:rsidRPr="0040184B">
        <w:rPr>
          <w:sz w:val="22"/>
          <w:szCs w:val="22"/>
        </w:rPr>
        <w:t xml:space="preserve">следва да разработи и въведе Вътрешни правила за разрешаване на спорове, свързани с правата на собственост и ползване, правата на работниците и местните общности, проучване и отговор на оплаквания и сигнали, както и за осигуряване на справедливи компенсации в случаите на щети. Процедурата за разрешаване на спорове се разработва с участието на заинтересованите страни като процесът се документира.  </w:t>
      </w:r>
    </w:p>
    <w:p w:rsidR="0077771C" w:rsidRDefault="0077771C" w:rsidP="008E4EC5">
      <w:pPr>
        <w:pStyle w:val="2"/>
        <w:spacing w:after="260"/>
        <w:ind w:left="926"/>
        <w:rPr>
          <w:rFonts w:ascii="Times New Roman" w:hAnsi="Times New Roman" w:cs="Times New Roman"/>
          <w:i/>
          <w:color w:val="auto"/>
          <w:sz w:val="22"/>
          <w:szCs w:val="22"/>
          <w:lang w:val="bg-BG"/>
        </w:rPr>
      </w:pPr>
    </w:p>
    <w:p w:rsidR="008E4EC5" w:rsidRPr="0040184B" w:rsidRDefault="008E4EC5" w:rsidP="008E4EC5">
      <w:pPr>
        <w:pStyle w:val="2"/>
        <w:spacing w:after="260"/>
        <w:ind w:left="926"/>
        <w:rPr>
          <w:rFonts w:ascii="Times New Roman" w:hAnsi="Times New Roman" w:cs="Times New Roman"/>
          <w:color w:val="auto"/>
          <w:sz w:val="22"/>
          <w:szCs w:val="22"/>
        </w:rPr>
      </w:pPr>
      <w:r w:rsidRPr="0040184B">
        <w:rPr>
          <w:rFonts w:ascii="Times New Roman" w:hAnsi="Times New Roman" w:cs="Times New Roman"/>
          <w:i/>
          <w:color w:val="auto"/>
          <w:sz w:val="22"/>
          <w:szCs w:val="22"/>
        </w:rPr>
        <w:t>Осигуряване на публичност на ключови документи</w:t>
      </w:r>
    </w:p>
    <w:p w:rsidR="008E4EC5" w:rsidRPr="0040184B" w:rsidRDefault="008E4EC5" w:rsidP="00110F64">
      <w:pPr>
        <w:ind w:left="926" w:firstLine="348"/>
        <w:jc w:val="both"/>
        <w:rPr>
          <w:sz w:val="22"/>
          <w:szCs w:val="22"/>
        </w:rPr>
      </w:pPr>
      <w:r w:rsidRPr="0040184B">
        <w:rPr>
          <w:sz w:val="22"/>
          <w:szCs w:val="22"/>
        </w:rPr>
        <w:t xml:space="preserve">Във връзка със горската сертификация, ДГС следва да предприеме стъпки по осигуряването на публичност чрез своята уеб страница или чрез поставяне на информационното табло на: </w:t>
      </w:r>
    </w:p>
    <w:p w:rsidR="008E4EC5" w:rsidRPr="0040184B" w:rsidRDefault="008E4EC5" w:rsidP="00110F64">
      <w:pPr>
        <w:numPr>
          <w:ilvl w:val="0"/>
          <w:numId w:val="12"/>
        </w:numPr>
        <w:spacing w:after="248" w:line="270" w:lineRule="auto"/>
        <w:ind w:firstLine="348"/>
        <w:jc w:val="both"/>
        <w:rPr>
          <w:sz w:val="22"/>
          <w:szCs w:val="22"/>
        </w:rPr>
      </w:pPr>
      <w:r w:rsidRPr="0040184B">
        <w:rPr>
          <w:sz w:val="22"/>
          <w:szCs w:val="22"/>
        </w:rPr>
        <w:t xml:space="preserve">процедурите за разрешаване на спорове със засегнати и заинтересовани страни, за подаване на оплаквания и сигнали; </w:t>
      </w:r>
    </w:p>
    <w:p w:rsidR="008E4EC5" w:rsidRPr="0040184B" w:rsidRDefault="008E4EC5" w:rsidP="00110F64">
      <w:pPr>
        <w:numPr>
          <w:ilvl w:val="0"/>
          <w:numId w:val="12"/>
        </w:numPr>
        <w:spacing w:after="248" w:line="270" w:lineRule="auto"/>
        <w:ind w:firstLine="348"/>
        <w:jc w:val="both"/>
        <w:rPr>
          <w:sz w:val="22"/>
          <w:szCs w:val="22"/>
        </w:rPr>
      </w:pPr>
      <w:r w:rsidRPr="0040184B">
        <w:rPr>
          <w:sz w:val="22"/>
          <w:szCs w:val="22"/>
        </w:rPr>
        <w:t xml:space="preserve">ангажиментите за недопускане на корупция в т.ч. задължението да не се предлагат или приемат каквито и да било парични или друг тип подкупи;  </w:t>
      </w:r>
    </w:p>
    <w:p w:rsidR="008E4EC5" w:rsidRPr="0040184B" w:rsidRDefault="008E4EC5" w:rsidP="00110F64">
      <w:pPr>
        <w:numPr>
          <w:ilvl w:val="0"/>
          <w:numId w:val="12"/>
        </w:numPr>
        <w:spacing w:after="248" w:line="270" w:lineRule="auto"/>
        <w:ind w:firstLine="348"/>
        <w:jc w:val="both"/>
        <w:rPr>
          <w:sz w:val="22"/>
          <w:szCs w:val="22"/>
        </w:rPr>
      </w:pPr>
      <w:r w:rsidRPr="0040184B">
        <w:rPr>
          <w:sz w:val="22"/>
          <w:szCs w:val="22"/>
        </w:rPr>
        <w:t>писмените документи, отразяващи дългосрочната ангажираност на горското стопанство</w:t>
      </w:r>
      <w:r w:rsidR="00E957B2">
        <w:rPr>
          <w:sz w:val="22"/>
          <w:szCs w:val="22"/>
        </w:rPr>
        <w:t xml:space="preserve"> към принципите и критериите на</w:t>
      </w:r>
      <w:r w:rsidR="00432893" w:rsidRPr="0040184B">
        <w:rPr>
          <w:sz w:val="22"/>
          <w:szCs w:val="22"/>
          <w:lang w:val="ru-RU"/>
        </w:rPr>
        <w:t xml:space="preserve"> </w:t>
      </w:r>
      <w:r w:rsidRPr="0040184B">
        <w:rPr>
          <w:sz w:val="22"/>
          <w:szCs w:val="22"/>
        </w:rPr>
        <w:t xml:space="preserve"> </w:t>
      </w:r>
      <w:r w:rsidR="0090347D" w:rsidRPr="0040184B">
        <w:rPr>
          <w:color w:val="000000" w:themeColor="text1"/>
          <w:sz w:val="22"/>
          <w:szCs w:val="22"/>
        </w:rPr>
        <w:t xml:space="preserve">Съвета за стопанисване на горите </w:t>
      </w:r>
      <w:r w:rsidRPr="0040184B">
        <w:rPr>
          <w:sz w:val="22"/>
          <w:szCs w:val="22"/>
        </w:rPr>
        <w:t xml:space="preserve">и свързаните политики и стандарти; </w:t>
      </w:r>
    </w:p>
    <w:p w:rsidR="00D95BAB" w:rsidRPr="00E957B2" w:rsidRDefault="008E4EC5" w:rsidP="00E957B2">
      <w:pPr>
        <w:pStyle w:val="a3"/>
        <w:numPr>
          <w:ilvl w:val="0"/>
          <w:numId w:val="12"/>
        </w:numPr>
        <w:spacing w:after="248" w:line="270" w:lineRule="auto"/>
        <w:jc w:val="both"/>
        <w:rPr>
          <w:sz w:val="22"/>
          <w:szCs w:val="22"/>
        </w:rPr>
      </w:pPr>
      <w:r w:rsidRPr="00E957B2">
        <w:rPr>
          <w:sz w:val="22"/>
          <w:szCs w:val="22"/>
        </w:rPr>
        <w:t xml:space="preserve">изготвената Оценка за социалното въздействие от горскостопанските дейности; - докладът за горите с висока консервационна стойност (с изключение на конфиденциална информация);  </w:t>
      </w:r>
    </w:p>
    <w:p w:rsidR="008E4EC5" w:rsidRPr="0040184B" w:rsidRDefault="008E4EC5" w:rsidP="00110F64">
      <w:pPr>
        <w:numPr>
          <w:ilvl w:val="0"/>
          <w:numId w:val="12"/>
        </w:numPr>
        <w:spacing w:after="248" w:line="270" w:lineRule="auto"/>
        <w:ind w:firstLine="348"/>
        <w:jc w:val="both"/>
        <w:rPr>
          <w:sz w:val="22"/>
          <w:szCs w:val="22"/>
        </w:rPr>
      </w:pPr>
      <w:r w:rsidRPr="0040184B">
        <w:rPr>
          <w:sz w:val="22"/>
          <w:szCs w:val="22"/>
        </w:rPr>
        <w:t xml:space="preserve">резюме на целите на управление; </w:t>
      </w:r>
    </w:p>
    <w:p w:rsidR="008E4EC5" w:rsidRPr="0040184B" w:rsidRDefault="00D95BAB" w:rsidP="00D95BAB">
      <w:pPr>
        <w:spacing w:after="248" w:line="270" w:lineRule="auto"/>
        <w:jc w:val="both"/>
        <w:rPr>
          <w:sz w:val="22"/>
          <w:szCs w:val="22"/>
        </w:rPr>
      </w:pPr>
      <w:r>
        <w:rPr>
          <w:sz w:val="22"/>
          <w:szCs w:val="22"/>
          <w:lang w:val="bg-BG"/>
        </w:rPr>
        <w:t xml:space="preserve">                      -</w:t>
      </w:r>
      <w:r w:rsidR="008E4EC5" w:rsidRPr="0040184B">
        <w:rPr>
          <w:sz w:val="22"/>
          <w:szCs w:val="22"/>
        </w:rPr>
        <w:t xml:space="preserve">резюме от горскостопанския план; </w:t>
      </w:r>
    </w:p>
    <w:p w:rsidR="008E4EC5" w:rsidRPr="0040184B" w:rsidRDefault="008E4EC5" w:rsidP="00110F64">
      <w:pPr>
        <w:numPr>
          <w:ilvl w:val="0"/>
          <w:numId w:val="12"/>
        </w:numPr>
        <w:spacing w:after="197" w:line="270" w:lineRule="auto"/>
        <w:ind w:firstLine="348"/>
        <w:jc w:val="both"/>
        <w:rPr>
          <w:sz w:val="22"/>
          <w:szCs w:val="22"/>
        </w:rPr>
      </w:pPr>
      <w:r w:rsidRPr="0040184B">
        <w:rPr>
          <w:sz w:val="22"/>
          <w:szCs w:val="22"/>
        </w:rPr>
        <w:t xml:space="preserve">резюме на резултатите от провеждания мониторинг (с изключение на конфиденциалната информация). </w:t>
      </w:r>
    </w:p>
    <w:p w:rsidR="006861F3" w:rsidRPr="0040184B" w:rsidRDefault="006861F3" w:rsidP="006861F3">
      <w:pPr>
        <w:rPr>
          <w:sz w:val="22"/>
          <w:szCs w:val="22"/>
          <w:lang w:val="bg-BG"/>
        </w:rPr>
      </w:pPr>
    </w:p>
    <w:p w:rsidR="008E4EC5" w:rsidRPr="0040184B" w:rsidRDefault="008E4EC5" w:rsidP="00E957B2">
      <w:pPr>
        <w:spacing w:after="201"/>
        <w:ind w:left="926"/>
        <w:rPr>
          <w:sz w:val="22"/>
          <w:szCs w:val="22"/>
        </w:rPr>
      </w:pPr>
      <w:r w:rsidRPr="0040184B">
        <w:rPr>
          <w:b/>
          <w:sz w:val="22"/>
          <w:szCs w:val="22"/>
        </w:rPr>
        <w:t>АКТУАЛИЗИРАНЕ НА СПИСЪКА НА ЗАИНТЕРЕСОВАНИТЕ/ ЗАСЕГНАТИТЕ СТРАНИ</w:t>
      </w:r>
      <w:r w:rsidRPr="0040184B">
        <w:rPr>
          <w:b/>
          <w:sz w:val="22"/>
          <w:szCs w:val="22"/>
          <w:u w:val="single" w:color="000000"/>
        </w:rPr>
        <w:t xml:space="preserve">. </w:t>
      </w:r>
      <w:r w:rsidRPr="0040184B">
        <w:rPr>
          <w:sz w:val="22"/>
          <w:szCs w:val="22"/>
        </w:rPr>
        <w:t xml:space="preserve">Списъкът на заинтересованите/ засегнатите страни от дейността на ДГС </w:t>
      </w:r>
      <w:r w:rsidR="00E957B2">
        <w:rPr>
          <w:sz w:val="22"/>
          <w:szCs w:val="22"/>
          <w:lang w:val="bg-BG"/>
        </w:rPr>
        <w:t xml:space="preserve">Твърдица </w:t>
      </w:r>
      <w:r w:rsidRPr="0040184B">
        <w:rPr>
          <w:sz w:val="22"/>
          <w:szCs w:val="22"/>
        </w:rPr>
        <w:t xml:space="preserve">се актуализира текущо. При идентифициране на нови заинтересовани се определят сферите на социално въздействие, негативните ефекти от конкретни дейности на стопанството и се предписват мерки за неутрализирането/смекчаването им. </w:t>
      </w:r>
    </w:p>
    <w:p w:rsidR="008E4EC5" w:rsidRPr="0040184B" w:rsidRDefault="008E4EC5" w:rsidP="00110F64">
      <w:pPr>
        <w:spacing w:after="199"/>
        <w:ind w:left="926" w:firstLine="348"/>
        <w:rPr>
          <w:sz w:val="22"/>
          <w:szCs w:val="22"/>
          <w:lang w:val="bg-BG"/>
        </w:rPr>
      </w:pPr>
      <w:r w:rsidRPr="0040184B">
        <w:rPr>
          <w:b/>
          <w:sz w:val="22"/>
          <w:szCs w:val="22"/>
        </w:rPr>
        <w:t>АКТУАЛИЗАЦИЯ НА СОЦИАЛНАТА ОЦЕНКА</w:t>
      </w:r>
      <w:r w:rsidRPr="0040184B">
        <w:rPr>
          <w:sz w:val="22"/>
          <w:szCs w:val="22"/>
        </w:rPr>
        <w:t xml:space="preserve"> Оценката за социалното въздействие от дейността на ТП</w:t>
      </w:r>
      <w:r w:rsidR="00D93353">
        <w:rPr>
          <w:sz w:val="22"/>
          <w:szCs w:val="22"/>
          <w:lang w:val="bg-BG"/>
        </w:rPr>
        <w:t xml:space="preserve"> </w:t>
      </w:r>
      <w:r w:rsidR="0077771C">
        <w:rPr>
          <w:sz w:val="22"/>
          <w:szCs w:val="22"/>
          <w:lang w:val="bg-BG"/>
        </w:rPr>
        <w:t>,,</w:t>
      </w:r>
      <w:r w:rsidRPr="0040184B">
        <w:rPr>
          <w:sz w:val="22"/>
          <w:szCs w:val="22"/>
        </w:rPr>
        <w:t xml:space="preserve"> ДГС Твърдица” ще се актуализира на всеки 5 години, както и в случаи на съществена промяна в социално-икономическата обстановка в страната/района. </w:t>
      </w:r>
    </w:p>
    <w:p w:rsidR="00A76E11" w:rsidRPr="0040184B" w:rsidRDefault="00A76E11" w:rsidP="008E4EC5">
      <w:pPr>
        <w:ind w:left="708"/>
        <w:rPr>
          <w:sz w:val="22"/>
          <w:szCs w:val="22"/>
          <w:lang w:val="bg-BG"/>
        </w:rPr>
      </w:pPr>
    </w:p>
    <w:p w:rsidR="00CD606D" w:rsidRDefault="00CD606D" w:rsidP="008E4EC5">
      <w:pPr>
        <w:ind w:left="708"/>
        <w:rPr>
          <w:sz w:val="22"/>
          <w:szCs w:val="22"/>
          <w:lang w:val="bg-BG"/>
        </w:rPr>
      </w:pPr>
    </w:p>
    <w:p w:rsidR="00CD606D" w:rsidRDefault="00CD606D" w:rsidP="008E4EC5">
      <w:pPr>
        <w:ind w:left="708"/>
        <w:rPr>
          <w:sz w:val="22"/>
          <w:szCs w:val="22"/>
          <w:lang w:val="bg-BG"/>
        </w:rPr>
      </w:pPr>
    </w:p>
    <w:p w:rsidR="00CD606D" w:rsidRPr="0040184B" w:rsidRDefault="00CD606D" w:rsidP="008E4EC5">
      <w:pPr>
        <w:ind w:left="708"/>
        <w:rPr>
          <w:sz w:val="22"/>
          <w:szCs w:val="22"/>
          <w:lang w:val="bg-BG"/>
        </w:rPr>
      </w:pPr>
    </w:p>
    <w:p w:rsidR="00AA6D89" w:rsidRPr="0040184B" w:rsidRDefault="00AA6D89" w:rsidP="008E4EC5">
      <w:pPr>
        <w:ind w:left="708"/>
        <w:rPr>
          <w:sz w:val="22"/>
          <w:szCs w:val="22"/>
          <w:lang w:val="bg-BG"/>
        </w:rPr>
      </w:pPr>
    </w:p>
    <w:p w:rsidR="00AA6D89" w:rsidRPr="0040184B" w:rsidRDefault="00AA6D89" w:rsidP="008E4EC5">
      <w:pPr>
        <w:ind w:left="708"/>
        <w:rPr>
          <w:sz w:val="22"/>
          <w:szCs w:val="22"/>
          <w:lang w:val="bg-BG"/>
        </w:rPr>
      </w:pPr>
    </w:p>
    <w:p w:rsidR="00AA6D89" w:rsidRDefault="00AA6D89" w:rsidP="008E4EC5">
      <w:pPr>
        <w:ind w:left="708"/>
        <w:rPr>
          <w:lang w:val="bg-BG"/>
        </w:rPr>
      </w:pPr>
    </w:p>
    <w:p w:rsidR="00CD606D" w:rsidRDefault="00CD606D" w:rsidP="00CD606D">
      <w:pPr>
        <w:jc w:val="both"/>
        <w:rPr>
          <w:lang w:val="bg-BG"/>
        </w:rPr>
      </w:pPr>
      <w:r>
        <w:rPr>
          <w:lang w:val="bg-BG"/>
        </w:rPr>
        <w:t>Изготвил:…………………..                                    Директор ДГС Твърдица:………………</w:t>
      </w:r>
    </w:p>
    <w:p w:rsidR="00CD606D" w:rsidRDefault="00CD606D" w:rsidP="00CD606D">
      <w:pPr>
        <w:jc w:val="both"/>
        <w:rPr>
          <w:lang w:val="bg-BG"/>
        </w:rPr>
      </w:pPr>
      <w:r>
        <w:rPr>
          <w:lang w:val="bg-BG"/>
        </w:rPr>
        <w:t xml:space="preserve">  /инж.Любен Сестримски/                                                               /  инж.Коста Ашламов/</w:t>
      </w:r>
    </w:p>
    <w:p w:rsidR="00CD606D" w:rsidRDefault="00CD606D" w:rsidP="00CD606D">
      <w:pPr>
        <w:jc w:val="both"/>
        <w:rPr>
          <w:lang w:val="bg-BG"/>
        </w:rPr>
      </w:pPr>
    </w:p>
    <w:p w:rsidR="00CD606D" w:rsidRDefault="00CD606D" w:rsidP="00CD606D">
      <w:pPr>
        <w:jc w:val="both"/>
        <w:rPr>
          <w:lang w:val="bg-BG"/>
        </w:rPr>
      </w:pPr>
    </w:p>
    <w:p w:rsidR="00CD606D" w:rsidRDefault="00CD606D" w:rsidP="00CD606D">
      <w:pPr>
        <w:jc w:val="both"/>
        <w:rPr>
          <w:lang w:val="bg-BG"/>
        </w:rPr>
      </w:pPr>
    </w:p>
    <w:p w:rsidR="000B76B7" w:rsidRDefault="000B76B7" w:rsidP="00CD606D">
      <w:pPr>
        <w:jc w:val="both"/>
        <w:rPr>
          <w:lang w:val="bg-BG"/>
        </w:rPr>
      </w:pPr>
    </w:p>
    <w:p w:rsidR="00CD606D" w:rsidRPr="00954C69" w:rsidRDefault="00CD606D" w:rsidP="00CD606D">
      <w:pPr>
        <w:jc w:val="both"/>
        <w:rPr>
          <w:lang w:val="bg-BG"/>
        </w:rPr>
      </w:pPr>
      <w:r>
        <w:rPr>
          <w:lang w:val="bg-BG"/>
        </w:rPr>
        <w:t>Дата:…………………………</w:t>
      </w:r>
    </w:p>
    <w:sectPr w:rsidR="00CD606D" w:rsidRPr="00954C69" w:rsidSect="008E4EC5">
      <w:footerReference w:type="default" r:id="rId11"/>
      <w:pgSz w:w="11906" w:h="16838"/>
      <w:pgMar w:top="284" w:right="1417" w:bottom="568"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05C0A" w:rsidRDefault="00E05C0A" w:rsidP="0064760F">
      <w:r>
        <w:separator/>
      </w:r>
    </w:p>
  </w:endnote>
  <w:endnote w:type="continuationSeparator" w:id="1">
    <w:p w:rsidR="00E05C0A" w:rsidRDefault="00E05C0A" w:rsidP="0064760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Roboto Slab">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6"/>
        <w:szCs w:val="16"/>
      </w:rPr>
      <w:id w:val="4727018"/>
      <w:docPartObj>
        <w:docPartGallery w:val="Page Numbers (Bottom of Page)"/>
        <w:docPartUnique/>
      </w:docPartObj>
    </w:sdtPr>
    <w:sdtEndPr>
      <w:rPr>
        <w:b/>
        <w:sz w:val="24"/>
        <w:szCs w:val="24"/>
      </w:rPr>
    </w:sdtEndPr>
    <w:sdtContent>
      <w:p w:rsidR="00987FA8" w:rsidRPr="00C4169E" w:rsidRDefault="00987FA8" w:rsidP="00C4169E">
        <w:pPr>
          <w:jc w:val="center"/>
          <w:rPr>
            <w:sz w:val="16"/>
            <w:szCs w:val="16"/>
            <w:lang w:val="bg-BG"/>
          </w:rPr>
        </w:pPr>
        <w:r w:rsidRPr="009B1DDB">
          <w:rPr>
            <w:sz w:val="16"/>
            <w:szCs w:val="16"/>
            <w:lang w:val="bg-BG"/>
          </w:rPr>
          <w:t>гр.Твърдица, ул. „Балкан” № 29 тел. 045442534</w:t>
        </w:r>
        <w:r w:rsidRPr="009B1DDB">
          <w:rPr>
            <w:color w:val="000000" w:themeColor="text1"/>
            <w:sz w:val="16"/>
            <w:szCs w:val="16"/>
          </w:rPr>
          <w:t>,</w:t>
        </w:r>
        <w:hyperlink r:id="rId1" w:history="1">
          <w:r w:rsidRPr="009B1DDB">
            <w:rPr>
              <w:rStyle w:val="ad"/>
              <w:color w:val="000000" w:themeColor="text1"/>
              <w:sz w:val="16"/>
              <w:szCs w:val="16"/>
            </w:rPr>
            <w:t>www</w:t>
          </w:r>
          <w:r w:rsidRPr="009B1DDB">
            <w:rPr>
              <w:rStyle w:val="ad"/>
              <w:color w:val="000000" w:themeColor="text1"/>
            </w:rPr>
            <w:t>.</w:t>
          </w:r>
          <w:r w:rsidRPr="009B1DDB">
            <w:rPr>
              <w:rStyle w:val="ad"/>
              <w:rFonts w:ascii="Roboto Slab" w:hAnsi="Roboto Slab"/>
              <w:color w:val="000000" w:themeColor="text1"/>
              <w:sz w:val="21"/>
              <w:szCs w:val="21"/>
              <w:shd w:val="clear" w:color="auto" w:fill="FFFFFF"/>
            </w:rPr>
            <w:t>dgstvurditsa.uidp-sliven.com/</w:t>
          </w:r>
        </w:hyperlink>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05C0A" w:rsidRDefault="00E05C0A" w:rsidP="0064760F">
      <w:r>
        <w:separator/>
      </w:r>
    </w:p>
  </w:footnote>
  <w:footnote w:type="continuationSeparator" w:id="1">
    <w:p w:rsidR="00E05C0A" w:rsidRDefault="00E05C0A" w:rsidP="0064760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394135"/>
    <w:multiLevelType w:val="hybridMultilevel"/>
    <w:tmpl w:val="82AA1ECE"/>
    <w:lvl w:ilvl="0" w:tplc="3A32FF60">
      <w:start w:val="1"/>
      <w:numFmt w:val="bullet"/>
      <w:lvlText w:val="-"/>
      <w:lvlJc w:val="left"/>
      <w:pPr>
        <w:ind w:left="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DEED93E">
      <w:start w:val="1"/>
      <w:numFmt w:val="bullet"/>
      <w:lvlText w:val="o"/>
      <w:lvlJc w:val="left"/>
      <w:pPr>
        <w:ind w:left="18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B2081A2">
      <w:start w:val="1"/>
      <w:numFmt w:val="bullet"/>
      <w:lvlText w:val="▪"/>
      <w:lvlJc w:val="left"/>
      <w:pPr>
        <w:ind w:left="2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B0D09C">
      <w:start w:val="1"/>
      <w:numFmt w:val="bullet"/>
      <w:lvlText w:val="•"/>
      <w:lvlJc w:val="left"/>
      <w:pPr>
        <w:ind w:left="32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662F4E0">
      <w:start w:val="1"/>
      <w:numFmt w:val="bullet"/>
      <w:lvlText w:val="o"/>
      <w:lvlJc w:val="left"/>
      <w:pPr>
        <w:ind w:left="39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BADB92">
      <w:start w:val="1"/>
      <w:numFmt w:val="bullet"/>
      <w:lvlText w:val="▪"/>
      <w:lvlJc w:val="left"/>
      <w:pPr>
        <w:ind w:left="47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728E2C2">
      <w:start w:val="1"/>
      <w:numFmt w:val="bullet"/>
      <w:lvlText w:val="•"/>
      <w:lvlJc w:val="left"/>
      <w:pPr>
        <w:ind w:left="54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542C368">
      <w:start w:val="1"/>
      <w:numFmt w:val="bullet"/>
      <w:lvlText w:val="o"/>
      <w:lvlJc w:val="left"/>
      <w:pPr>
        <w:ind w:left="61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0F28BD4">
      <w:start w:val="1"/>
      <w:numFmt w:val="bullet"/>
      <w:lvlText w:val="▪"/>
      <w:lvlJc w:val="left"/>
      <w:pPr>
        <w:ind w:left="68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nsid w:val="135E3377"/>
    <w:multiLevelType w:val="hybridMultilevel"/>
    <w:tmpl w:val="5D364334"/>
    <w:lvl w:ilvl="0" w:tplc="23025592">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2">
    <w:nsid w:val="1D167BC6"/>
    <w:multiLevelType w:val="hybridMultilevel"/>
    <w:tmpl w:val="61544F48"/>
    <w:lvl w:ilvl="0" w:tplc="0402000B">
      <w:start w:val="1"/>
      <w:numFmt w:val="bullet"/>
      <w:lvlText w:val=""/>
      <w:lvlJc w:val="left"/>
      <w:pPr>
        <w:ind w:left="1800" w:hanging="360"/>
      </w:pPr>
      <w:rPr>
        <w:rFonts w:ascii="Wingdings" w:hAnsi="Wingdings" w:hint="default"/>
      </w:rPr>
    </w:lvl>
    <w:lvl w:ilvl="1" w:tplc="04020003" w:tentative="1">
      <w:start w:val="1"/>
      <w:numFmt w:val="bullet"/>
      <w:lvlText w:val="o"/>
      <w:lvlJc w:val="left"/>
      <w:pPr>
        <w:ind w:left="2520" w:hanging="360"/>
      </w:pPr>
      <w:rPr>
        <w:rFonts w:ascii="Courier New" w:hAnsi="Courier New" w:cs="Courier New" w:hint="default"/>
      </w:rPr>
    </w:lvl>
    <w:lvl w:ilvl="2" w:tplc="04020005" w:tentative="1">
      <w:start w:val="1"/>
      <w:numFmt w:val="bullet"/>
      <w:lvlText w:val=""/>
      <w:lvlJc w:val="left"/>
      <w:pPr>
        <w:ind w:left="3240" w:hanging="360"/>
      </w:pPr>
      <w:rPr>
        <w:rFonts w:ascii="Wingdings" w:hAnsi="Wingdings" w:hint="default"/>
      </w:rPr>
    </w:lvl>
    <w:lvl w:ilvl="3" w:tplc="04020001" w:tentative="1">
      <w:start w:val="1"/>
      <w:numFmt w:val="bullet"/>
      <w:lvlText w:val=""/>
      <w:lvlJc w:val="left"/>
      <w:pPr>
        <w:ind w:left="3960" w:hanging="360"/>
      </w:pPr>
      <w:rPr>
        <w:rFonts w:ascii="Symbol" w:hAnsi="Symbol" w:hint="default"/>
      </w:rPr>
    </w:lvl>
    <w:lvl w:ilvl="4" w:tplc="04020003" w:tentative="1">
      <w:start w:val="1"/>
      <w:numFmt w:val="bullet"/>
      <w:lvlText w:val="o"/>
      <w:lvlJc w:val="left"/>
      <w:pPr>
        <w:ind w:left="4680" w:hanging="360"/>
      </w:pPr>
      <w:rPr>
        <w:rFonts w:ascii="Courier New" w:hAnsi="Courier New" w:cs="Courier New" w:hint="default"/>
      </w:rPr>
    </w:lvl>
    <w:lvl w:ilvl="5" w:tplc="04020005" w:tentative="1">
      <w:start w:val="1"/>
      <w:numFmt w:val="bullet"/>
      <w:lvlText w:val=""/>
      <w:lvlJc w:val="left"/>
      <w:pPr>
        <w:ind w:left="5400" w:hanging="360"/>
      </w:pPr>
      <w:rPr>
        <w:rFonts w:ascii="Wingdings" w:hAnsi="Wingdings" w:hint="default"/>
      </w:rPr>
    </w:lvl>
    <w:lvl w:ilvl="6" w:tplc="04020001" w:tentative="1">
      <w:start w:val="1"/>
      <w:numFmt w:val="bullet"/>
      <w:lvlText w:val=""/>
      <w:lvlJc w:val="left"/>
      <w:pPr>
        <w:ind w:left="6120" w:hanging="360"/>
      </w:pPr>
      <w:rPr>
        <w:rFonts w:ascii="Symbol" w:hAnsi="Symbol" w:hint="default"/>
      </w:rPr>
    </w:lvl>
    <w:lvl w:ilvl="7" w:tplc="04020003" w:tentative="1">
      <w:start w:val="1"/>
      <w:numFmt w:val="bullet"/>
      <w:lvlText w:val="o"/>
      <w:lvlJc w:val="left"/>
      <w:pPr>
        <w:ind w:left="6840" w:hanging="360"/>
      </w:pPr>
      <w:rPr>
        <w:rFonts w:ascii="Courier New" w:hAnsi="Courier New" w:cs="Courier New" w:hint="default"/>
      </w:rPr>
    </w:lvl>
    <w:lvl w:ilvl="8" w:tplc="04020005" w:tentative="1">
      <w:start w:val="1"/>
      <w:numFmt w:val="bullet"/>
      <w:lvlText w:val=""/>
      <w:lvlJc w:val="left"/>
      <w:pPr>
        <w:ind w:left="7560" w:hanging="360"/>
      </w:pPr>
      <w:rPr>
        <w:rFonts w:ascii="Wingdings" w:hAnsi="Wingdings" w:hint="default"/>
      </w:rPr>
    </w:lvl>
  </w:abstractNum>
  <w:abstractNum w:abstractNumId="3">
    <w:nsid w:val="233907BF"/>
    <w:multiLevelType w:val="hybridMultilevel"/>
    <w:tmpl w:val="42341170"/>
    <w:lvl w:ilvl="0" w:tplc="F95E1DD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nsid w:val="24557F05"/>
    <w:multiLevelType w:val="hybridMultilevel"/>
    <w:tmpl w:val="0FF6C6AA"/>
    <w:lvl w:ilvl="0" w:tplc="04020005">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04844EB"/>
    <w:multiLevelType w:val="hybridMultilevel"/>
    <w:tmpl w:val="2D300ED4"/>
    <w:lvl w:ilvl="0" w:tplc="CDFCBE96">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42A048E7"/>
    <w:multiLevelType w:val="hybridMultilevel"/>
    <w:tmpl w:val="1BE2F828"/>
    <w:lvl w:ilvl="0" w:tplc="398AAFAE">
      <w:numFmt w:val="bullet"/>
      <w:lvlText w:val="-"/>
      <w:lvlJc w:val="left"/>
      <w:pPr>
        <w:ind w:left="2520" w:hanging="360"/>
      </w:pPr>
      <w:rPr>
        <w:rFonts w:ascii="Times New Roman" w:eastAsia="Times New Roman"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7">
    <w:nsid w:val="437A6618"/>
    <w:multiLevelType w:val="hybridMultilevel"/>
    <w:tmpl w:val="C8F87C8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4B750890"/>
    <w:multiLevelType w:val="hybridMultilevel"/>
    <w:tmpl w:val="76E21CCC"/>
    <w:lvl w:ilvl="0" w:tplc="04090001">
      <w:start w:val="1"/>
      <w:numFmt w:val="bullet"/>
      <w:lvlText w:val=""/>
      <w:lvlJc w:val="left"/>
      <w:pPr>
        <w:ind w:left="1068" w:hanging="360"/>
      </w:pPr>
      <w:rPr>
        <w:rFonts w:ascii="Symbol" w:hAnsi="Symbol"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9">
    <w:nsid w:val="51A90C12"/>
    <w:multiLevelType w:val="hybridMultilevel"/>
    <w:tmpl w:val="C1CE9EA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0">
    <w:nsid w:val="5281531D"/>
    <w:multiLevelType w:val="hybridMultilevel"/>
    <w:tmpl w:val="581A6138"/>
    <w:lvl w:ilvl="0" w:tplc="15780A74">
      <w:numFmt w:val="bullet"/>
      <w:lvlText w:val="-"/>
      <w:lvlJc w:val="left"/>
      <w:pPr>
        <w:ind w:left="2520" w:hanging="360"/>
      </w:pPr>
      <w:rPr>
        <w:rFonts w:ascii="Times New Roman" w:eastAsia="Times New Roman" w:hAnsi="Times New Roman" w:cs="Times New Roman" w:hint="default"/>
      </w:rPr>
    </w:lvl>
    <w:lvl w:ilvl="1" w:tplc="04020003" w:tentative="1">
      <w:start w:val="1"/>
      <w:numFmt w:val="bullet"/>
      <w:lvlText w:val="o"/>
      <w:lvlJc w:val="left"/>
      <w:pPr>
        <w:ind w:left="3240" w:hanging="360"/>
      </w:pPr>
      <w:rPr>
        <w:rFonts w:ascii="Courier New" w:hAnsi="Courier New" w:cs="Courier New" w:hint="default"/>
      </w:rPr>
    </w:lvl>
    <w:lvl w:ilvl="2" w:tplc="04020005" w:tentative="1">
      <w:start w:val="1"/>
      <w:numFmt w:val="bullet"/>
      <w:lvlText w:val=""/>
      <w:lvlJc w:val="left"/>
      <w:pPr>
        <w:ind w:left="3960" w:hanging="360"/>
      </w:pPr>
      <w:rPr>
        <w:rFonts w:ascii="Wingdings" w:hAnsi="Wingdings" w:hint="default"/>
      </w:rPr>
    </w:lvl>
    <w:lvl w:ilvl="3" w:tplc="04020001" w:tentative="1">
      <w:start w:val="1"/>
      <w:numFmt w:val="bullet"/>
      <w:lvlText w:val=""/>
      <w:lvlJc w:val="left"/>
      <w:pPr>
        <w:ind w:left="4680" w:hanging="360"/>
      </w:pPr>
      <w:rPr>
        <w:rFonts w:ascii="Symbol" w:hAnsi="Symbol" w:hint="default"/>
      </w:rPr>
    </w:lvl>
    <w:lvl w:ilvl="4" w:tplc="04020003" w:tentative="1">
      <w:start w:val="1"/>
      <w:numFmt w:val="bullet"/>
      <w:lvlText w:val="o"/>
      <w:lvlJc w:val="left"/>
      <w:pPr>
        <w:ind w:left="5400" w:hanging="360"/>
      </w:pPr>
      <w:rPr>
        <w:rFonts w:ascii="Courier New" w:hAnsi="Courier New" w:cs="Courier New" w:hint="default"/>
      </w:rPr>
    </w:lvl>
    <w:lvl w:ilvl="5" w:tplc="04020005" w:tentative="1">
      <w:start w:val="1"/>
      <w:numFmt w:val="bullet"/>
      <w:lvlText w:val=""/>
      <w:lvlJc w:val="left"/>
      <w:pPr>
        <w:ind w:left="6120" w:hanging="360"/>
      </w:pPr>
      <w:rPr>
        <w:rFonts w:ascii="Wingdings" w:hAnsi="Wingdings" w:hint="default"/>
      </w:rPr>
    </w:lvl>
    <w:lvl w:ilvl="6" w:tplc="04020001" w:tentative="1">
      <w:start w:val="1"/>
      <w:numFmt w:val="bullet"/>
      <w:lvlText w:val=""/>
      <w:lvlJc w:val="left"/>
      <w:pPr>
        <w:ind w:left="6840" w:hanging="360"/>
      </w:pPr>
      <w:rPr>
        <w:rFonts w:ascii="Symbol" w:hAnsi="Symbol" w:hint="default"/>
      </w:rPr>
    </w:lvl>
    <w:lvl w:ilvl="7" w:tplc="04020003" w:tentative="1">
      <w:start w:val="1"/>
      <w:numFmt w:val="bullet"/>
      <w:lvlText w:val="o"/>
      <w:lvlJc w:val="left"/>
      <w:pPr>
        <w:ind w:left="7560" w:hanging="360"/>
      </w:pPr>
      <w:rPr>
        <w:rFonts w:ascii="Courier New" w:hAnsi="Courier New" w:cs="Courier New" w:hint="default"/>
      </w:rPr>
    </w:lvl>
    <w:lvl w:ilvl="8" w:tplc="04020005" w:tentative="1">
      <w:start w:val="1"/>
      <w:numFmt w:val="bullet"/>
      <w:lvlText w:val=""/>
      <w:lvlJc w:val="left"/>
      <w:pPr>
        <w:ind w:left="8280" w:hanging="360"/>
      </w:pPr>
      <w:rPr>
        <w:rFonts w:ascii="Wingdings" w:hAnsi="Wingdings" w:hint="default"/>
      </w:rPr>
    </w:lvl>
  </w:abstractNum>
  <w:abstractNum w:abstractNumId="11">
    <w:nsid w:val="58325099"/>
    <w:multiLevelType w:val="hybridMultilevel"/>
    <w:tmpl w:val="A7C01C26"/>
    <w:lvl w:ilvl="0" w:tplc="1FA8D9AE">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2">
    <w:nsid w:val="5F867513"/>
    <w:multiLevelType w:val="hybridMultilevel"/>
    <w:tmpl w:val="C7AEF0D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nsid w:val="7C6B58A9"/>
    <w:multiLevelType w:val="hybridMultilevel"/>
    <w:tmpl w:val="3E76C36E"/>
    <w:lvl w:ilvl="0" w:tplc="C8A626EC">
      <w:start w:val="1"/>
      <w:numFmt w:val="bullet"/>
      <w:lvlText w:val="•"/>
      <w:lvlJc w:val="left"/>
      <w:pPr>
        <w:ind w:left="7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F66B02">
      <w:start w:val="1"/>
      <w:numFmt w:val="bullet"/>
      <w:lvlText w:val="o"/>
      <w:lvlJc w:val="left"/>
      <w:pPr>
        <w:ind w:left="1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A3EA162">
      <w:start w:val="1"/>
      <w:numFmt w:val="bullet"/>
      <w:lvlText w:val="▪"/>
      <w:lvlJc w:val="left"/>
      <w:pPr>
        <w:ind w:left="1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486AB8">
      <w:start w:val="1"/>
      <w:numFmt w:val="bullet"/>
      <w:lvlText w:val="•"/>
      <w:lvlJc w:val="left"/>
      <w:pPr>
        <w:ind w:left="2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764ACA0">
      <w:start w:val="1"/>
      <w:numFmt w:val="bullet"/>
      <w:lvlText w:val="o"/>
      <w:lvlJc w:val="left"/>
      <w:pPr>
        <w:ind w:left="3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C54F830">
      <w:start w:val="1"/>
      <w:numFmt w:val="bullet"/>
      <w:lvlText w:val="▪"/>
      <w:lvlJc w:val="left"/>
      <w:pPr>
        <w:ind w:left="4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A803A40">
      <w:start w:val="1"/>
      <w:numFmt w:val="bullet"/>
      <w:lvlText w:val="•"/>
      <w:lvlJc w:val="left"/>
      <w:pPr>
        <w:ind w:left="4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94EC46A">
      <w:start w:val="1"/>
      <w:numFmt w:val="bullet"/>
      <w:lvlText w:val="o"/>
      <w:lvlJc w:val="left"/>
      <w:pPr>
        <w:ind w:left="5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F7A03C6">
      <w:start w:val="1"/>
      <w:numFmt w:val="bullet"/>
      <w:lvlText w:val="▪"/>
      <w:lvlJc w:val="left"/>
      <w:pPr>
        <w:ind w:left="6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6"/>
  </w:num>
  <w:num w:numId="2">
    <w:abstractNumId w:val="10"/>
  </w:num>
  <w:num w:numId="3">
    <w:abstractNumId w:val="3"/>
  </w:num>
  <w:num w:numId="4">
    <w:abstractNumId w:val="1"/>
  </w:num>
  <w:num w:numId="5">
    <w:abstractNumId w:val="11"/>
  </w:num>
  <w:num w:numId="6">
    <w:abstractNumId w:val="5"/>
  </w:num>
  <w:num w:numId="7">
    <w:abstractNumId w:val="8"/>
  </w:num>
  <w:num w:numId="8">
    <w:abstractNumId w:val="7"/>
  </w:num>
  <w:num w:numId="9">
    <w:abstractNumId w:val="9"/>
  </w:num>
  <w:num w:numId="10">
    <w:abstractNumId w:val="12"/>
  </w:num>
  <w:num w:numId="11">
    <w:abstractNumId w:val="13"/>
  </w:num>
  <w:num w:numId="12">
    <w:abstractNumId w:val="0"/>
  </w:num>
  <w:num w:numId="13">
    <w:abstractNumId w:val="2"/>
  </w:num>
  <w:num w:numId="14">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8"/>
  <w:hyphenationZone w:val="425"/>
  <w:characterSpacingControl w:val="doNotCompress"/>
  <w:footnotePr>
    <w:footnote w:id="0"/>
    <w:footnote w:id="1"/>
  </w:footnotePr>
  <w:endnotePr>
    <w:endnote w:id="0"/>
    <w:endnote w:id="1"/>
  </w:endnotePr>
  <w:compat/>
  <w:rsids>
    <w:rsidRoot w:val="004E1EC9"/>
    <w:rsid w:val="00000487"/>
    <w:rsid w:val="0000050A"/>
    <w:rsid w:val="00001BAA"/>
    <w:rsid w:val="00002C1D"/>
    <w:rsid w:val="00002D35"/>
    <w:rsid w:val="000050FF"/>
    <w:rsid w:val="000111E3"/>
    <w:rsid w:val="0001558F"/>
    <w:rsid w:val="00015761"/>
    <w:rsid w:val="000166A9"/>
    <w:rsid w:val="0002488A"/>
    <w:rsid w:val="00025638"/>
    <w:rsid w:val="000309F9"/>
    <w:rsid w:val="0004424D"/>
    <w:rsid w:val="00046C17"/>
    <w:rsid w:val="0005068D"/>
    <w:rsid w:val="0005575B"/>
    <w:rsid w:val="00057422"/>
    <w:rsid w:val="000805FB"/>
    <w:rsid w:val="00080D1E"/>
    <w:rsid w:val="00092925"/>
    <w:rsid w:val="00096547"/>
    <w:rsid w:val="000A0F7F"/>
    <w:rsid w:val="000A3A92"/>
    <w:rsid w:val="000A5750"/>
    <w:rsid w:val="000B237E"/>
    <w:rsid w:val="000B38B0"/>
    <w:rsid w:val="000B4267"/>
    <w:rsid w:val="000B42A6"/>
    <w:rsid w:val="000B6807"/>
    <w:rsid w:val="000B70E5"/>
    <w:rsid w:val="000B76B7"/>
    <w:rsid w:val="000D1E1F"/>
    <w:rsid w:val="000E2A06"/>
    <w:rsid w:val="000E3386"/>
    <w:rsid w:val="00102AA8"/>
    <w:rsid w:val="001031C3"/>
    <w:rsid w:val="0010635B"/>
    <w:rsid w:val="00110F64"/>
    <w:rsid w:val="00116CE2"/>
    <w:rsid w:val="00116D31"/>
    <w:rsid w:val="00124C22"/>
    <w:rsid w:val="00127F30"/>
    <w:rsid w:val="00134A2F"/>
    <w:rsid w:val="00135B7F"/>
    <w:rsid w:val="00136AE2"/>
    <w:rsid w:val="00155F6F"/>
    <w:rsid w:val="00156850"/>
    <w:rsid w:val="00160CEA"/>
    <w:rsid w:val="001610B8"/>
    <w:rsid w:val="00175937"/>
    <w:rsid w:val="0018391F"/>
    <w:rsid w:val="00186F2C"/>
    <w:rsid w:val="00190CCC"/>
    <w:rsid w:val="0019298C"/>
    <w:rsid w:val="001955F1"/>
    <w:rsid w:val="001A2136"/>
    <w:rsid w:val="001A4D83"/>
    <w:rsid w:val="001A58BE"/>
    <w:rsid w:val="001A64B6"/>
    <w:rsid w:val="001B38B2"/>
    <w:rsid w:val="001C0CF9"/>
    <w:rsid w:val="001C79A8"/>
    <w:rsid w:val="001D040E"/>
    <w:rsid w:val="001D58D6"/>
    <w:rsid w:val="001E7A41"/>
    <w:rsid w:val="001F44B1"/>
    <w:rsid w:val="001F5695"/>
    <w:rsid w:val="002039DD"/>
    <w:rsid w:val="00204ED9"/>
    <w:rsid w:val="0020687E"/>
    <w:rsid w:val="002147AD"/>
    <w:rsid w:val="002324E6"/>
    <w:rsid w:val="00240761"/>
    <w:rsid w:val="002437AF"/>
    <w:rsid w:val="00247C66"/>
    <w:rsid w:val="00254175"/>
    <w:rsid w:val="00261836"/>
    <w:rsid w:val="0026699C"/>
    <w:rsid w:val="00272B8C"/>
    <w:rsid w:val="0027348D"/>
    <w:rsid w:val="00273B43"/>
    <w:rsid w:val="0027790B"/>
    <w:rsid w:val="00294584"/>
    <w:rsid w:val="00297AD3"/>
    <w:rsid w:val="002A7266"/>
    <w:rsid w:val="002B1097"/>
    <w:rsid w:val="002D1495"/>
    <w:rsid w:val="002D4B6F"/>
    <w:rsid w:val="002E1BD9"/>
    <w:rsid w:val="002E24F2"/>
    <w:rsid w:val="002F3089"/>
    <w:rsid w:val="002F6048"/>
    <w:rsid w:val="002F6E3F"/>
    <w:rsid w:val="003132A6"/>
    <w:rsid w:val="00316937"/>
    <w:rsid w:val="00320222"/>
    <w:rsid w:val="00324027"/>
    <w:rsid w:val="003316C7"/>
    <w:rsid w:val="003410D6"/>
    <w:rsid w:val="0034550D"/>
    <w:rsid w:val="00363326"/>
    <w:rsid w:val="0036593F"/>
    <w:rsid w:val="00371B23"/>
    <w:rsid w:val="0038309F"/>
    <w:rsid w:val="0039622E"/>
    <w:rsid w:val="00396F5C"/>
    <w:rsid w:val="003A25BC"/>
    <w:rsid w:val="003A4743"/>
    <w:rsid w:val="003A7B28"/>
    <w:rsid w:val="003A7C3A"/>
    <w:rsid w:val="003B2B5A"/>
    <w:rsid w:val="003C47BA"/>
    <w:rsid w:val="003C4F8B"/>
    <w:rsid w:val="003D1924"/>
    <w:rsid w:val="003D408C"/>
    <w:rsid w:val="003E0DAD"/>
    <w:rsid w:val="003E1E26"/>
    <w:rsid w:val="003E68D9"/>
    <w:rsid w:val="003F5C0E"/>
    <w:rsid w:val="0040184B"/>
    <w:rsid w:val="00402EDF"/>
    <w:rsid w:val="004040C0"/>
    <w:rsid w:val="0040527B"/>
    <w:rsid w:val="004052DB"/>
    <w:rsid w:val="00414533"/>
    <w:rsid w:val="00421C23"/>
    <w:rsid w:val="00430FFD"/>
    <w:rsid w:val="00432893"/>
    <w:rsid w:val="004334D1"/>
    <w:rsid w:val="004358DD"/>
    <w:rsid w:val="00442738"/>
    <w:rsid w:val="004566B3"/>
    <w:rsid w:val="00457482"/>
    <w:rsid w:val="004645AE"/>
    <w:rsid w:val="00483E96"/>
    <w:rsid w:val="00484840"/>
    <w:rsid w:val="00485115"/>
    <w:rsid w:val="00491D58"/>
    <w:rsid w:val="004949E3"/>
    <w:rsid w:val="004A072E"/>
    <w:rsid w:val="004A1617"/>
    <w:rsid w:val="004A52B4"/>
    <w:rsid w:val="004A6B43"/>
    <w:rsid w:val="004A6F42"/>
    <w:rsid w:val="004C586C"/>
    <w:rsid w:val="004C5E95"/>
    <w:rsid w:val="004C5F05"/>
    <w:rsid w:val="004C7899"/>
    <w:rsid w:val="004D0A07"/>
    <w:rsid w:val="004D7E6A"/>
    <w:rsid w:val="004E1EC9"/>
    <w:rsid w:val="004E2C27"/>
    <w:rsid w:val="004E698E"/>
    <w:rsid w:val="004E6E1A"/>
    <w:rsid w:val="004E78A4"/>
    <w:rsid w:val="004F14EC"/>
    <w:rsid w:val="004F1F98"/>
    <w:rsid w:val="005024F2"/>
    <w:rsid w:val="0050322B"/>
    <w:rsid w:val="00505102"/>
    <w:rsid w:val="00506C26"/>
    <w:rsid w:val="00550809"/>
    <w:rsid w:val="00552B73"/>
    <w:rsid w:val="00563961"/>
    <w:rsid w:val="00564C68"/>
    <w:rsid w:val="00564D16"/>
    <w:rsid w:val="00566AD7"/>
    <w:rsid w:val="00566AD9"/>
    <w:rsid w:val="00571314"/>
    <w:rsid w:val="00575A30"/>
    <w:rsid w:val="00580C69"/>
    <w:rsid w:val="00590541"/>
    <w:rsid w:val="005945E6"/>
    <w:rsid w:val="005B2D0F"/>
    <w:rsid w:val="005C015E"/>
    <w:rsid w:val="005C31E4"/>
    <w:rsid w:val="005D4FE6"/>
    <w:rsid w:val="005D5B8B"/>
    <w:rsid w:val="005E0893"/>
    <w:rsid w:val="005F1FEA"/>
    <w:rsid w:val="00601044"/>
    <w:rsid w:val="006019EC"/>
    <w:rsid w:val="0060420B"/>
    <w:rsid w:val="00623A96"/>
    <w:rsid w:val="0063127F"/>
    <w:rsid w:val="00645D48"/>
    <w:rsid w:val="0064638A"/>
    <w:rsid w:val="006470E4"/>
    <w:rsid w:val="0064760F"/>
    <w:rsid w:val="0066130E"/>
    <w:rsid w:val="0066178C"/>
    <w:rsid w:val="006861F3"/>
    <w:rsid w:val="00686AF1"/>
    <w:rsid w:val="006A45AF"/>
    <w:rsid w:val="006A7F18"/>
    <w:rsid w:val="006B6D2B"/>
    <w:rsid w:val="006D7541"/>
    <w:rsid w:val="006E4DB2"/>
    <w:rsid w:val="007064D7"/>
    <w:rsid w:val="00712657"/>
    <w:rsid w:val="00714963"/>
    <w:rsid w:val="007158C7"/>
    <w:rsid w:val="00726E43"/>
    <w:rsid w:val="00732259"/>
    <w:rsid w:val="00765184"/>
    <w:rsid w:val="00766135"/>
    <w:rsid w:val="00775CA5"/>
    <w:rsid w:val="0077771C"/>
    <w:rsid w:val="00782F56"/>
    <w:rsid w:val="007A1B67"/>
    <w:rsid w:val="007A32F6"/>
    <w:rsid w:val="007A4908"/>
    <w:rsid w:val="007A5E34"/>
    <w:rsid w:val="007A62FD"/>
    <w:rsid w:val="007A79BD"/>
    <w:rsid w:val="007A7DAC"/>
    <w:rsid w:val="007C4AE9"/>
    <w:rsid w:val="007C70C0"/>
    <w:rsid w:val="007D54B0"/>
    <w:rsid w:val="007D62D1"/>
    <w:rsid w:val="007E3665"/>
    <w:rsid w:val="007F6A7A"/>
    <w:rsid w:val="0080215C"/>
    <w:rsid w:val="00807779"/>
    <w:rsid w:val="0082416A"/>
    <w:rsid w:val="00824C75"/>
    <w:rsid w:val="00837387"/>
    <w:rsid w:val="00841D91"/>
    <w:rsid w:val="00854247"/>
    <w:rsid w:val="0086722C"/>
    <w:rsid w:val="00867473"/>
    <w:rsid w:val="00867646"/>
    <w:rsid w:val="008767B3"/>
    <w:rsid w:val="008836FA"/>
    <w:rsid w:val="008851D0"/>
    <w:rsid w:val="00885CB3"/>
    <w:rsid w:val="0089258D"/>
    <w:rsid w:val="00895DCF"/>
    <w:rsid w:val="008A2277"/>
    <w:rsid w:val="008A261C"/>
    <w:rsid w:val="008B1BCC"/>
    <w:rsid w:val="008B4262"/>
    <w:rsid w:val="008C640D"/>
    <w:rsid w:val="008C7581"/>
    <w:rsid w:val="008D72F8"/>
    <w:rsid w:val="008D776B"/>
    <w:rsid w:val="008E0264"/>
    <w:rsid w:val="008E4886"/>
    <w:rsid w:val="008E4EC5"/>
    <w:rsid w:val="008F5D23"/>
    <w:rsid w:val="00901BC4"/>
    <w:rsid w:val="00902BFB"/>
    <w:rsid w:val="0090347D"/>
    <w:rsid w:val="00907F10"/>
    <w:rsid w:val="00913A29"/>
    <w:rsid w:val="009239EE"/>
    <w:rsid w:val="00924378"/>
    <w:rsid w:val="0093337E"/>
    <w:rsid w:val="00935238"/>
    <w:rsid w:val="009357A3"/>
    <w:rsid w:val="00943261"/>
    <w:rsid w:val="00943DC9"/>
    <w:rsid w:val="00946646"/>
    <w:rsid w:val="00953438"/>
    <w:rsid w:val="00954C69"/>
    <w:rsid w:val="0095519E"/>
    <w:rsid w:val="00961473"/>
    <w:rsid w:val="009706ED"/>
    <w:rsid w:val="009802E2"/>
    <w:rsid w:val="00981C39"/>
    <w:rsid w:val="00982C9C"/>
    <w:rsid w:val="00984271"/>
    <w:rsid w:val="00987FA8"/>
    <w:rsid w:val="00991333"/>
    <w:rsid w:val="009A3442"/>
    <w:rsid w:val="009A530C"/>
    <w:rsid w:val="009A5731"/>
    <w:rsid w:val="009A6520"/>
    <w:rsid w:val="009B1DDB"/>
    <w:rsid w:val="009B58FE"/>
    <w:rsid w:val="009F11B0"/>
    <w:rsid w:val="009F630D"/>
    <w:rsid w:val="009F6BD6"/>
    <w:rsid w:val="009F7DF3"/>
    <w:rsid w:val="00A011FE"/>
    <w:rsid w:val="00A104A0"/>
    <w:rsid w:val="00A11F8D"/>
    <w:rsid w:val="00A129DF"/>
    <w:rsid w:val="00A208EB"/>
    <w:rsid w:val="00A24700"/>
    <w:rsid w:val="00A4346C"/>
    <w:rsid w:val="00A474EF"/>
    <w:rsid w:val="00A47BAF"/>
    <w:rsid w:val="00A5138A"/>
    <w:rsid w:val="00A52E8E"/>
    <w:rsid w:val="00A57737"/>
    <w:rsid w:val="00A723E7"/>
    <w:rsid w:val="00A751C4"/>
    <w:rsid w:val="00A76E11"/>
    <w:rsid w:val="00A81DE0"/>
    <w:rsid w:val="00A827CC"/>
    <w:rsid w:val="00A85D62"/>
    <w:rsid w:val="00A93723"/>
    <w:rsid w:val="00AA0A80"/>
    <w:rsid w:val="00AA2798"/>
    <w:rsid w:val="00AA39A1"/>
    <w:rsid w:val="00AA6D89"/>
    <w:rsid w:val="00AB155F"/>
    <w:rsid w:val="00AB178F"/>
    <w:rsid w:val="00AD3F21"/>
    <w:rsid w:val="00AD4D69"/>
    <w:rsid w:val="00AD5299"/>
    <w:rsid w:val="00AE033F"/>
    <w:rsid w:val="00AF28F9"/>
    <w:rsid w:val="00AF37A2"/>
    <w:rsid w:val="00B02569"/>
    <w:rsid w:val="00B02EAA"/>
    <w:rsid w:val="00B224EF"/>
    <w:rsid w:val="00B24D70"/>
    <w:rsid w:val="00B25709"/>
    <w:rsid w:val="00B35E71"/>
    <w:rsid w:val="00B3682D"/>
    <w:rsid w:val="00B42783"/>
    <w:rsid w:val="00B52B30"/>
    <w:rsid w:val="00B555F9"/>
    <w:rsid w:val="00B561F1"/>
    <w:rsid w:val="00B5672B"/>
    <w:rsid w:val="00B61424"/>
    <w:rsid w:val="00B635B0"/>
    <w:rsid w:val="00B67894"/>
    <w:rsid w:val="00B807C5"/>
    <w:rsid w:val="00B814C2"/>
    <w:rsid w:val="00B83B08"/>
    <w:rsid w:val="00B91432"/>
    <w:rsid w:val="00B95184"/>
    <w:rsid w:val="00BA6A3E"/>
    <w:rsid w:val="00BA7645"/>
    <w:rsid w:val="00BA777C"/>
    <w:rsid w:val="00BB0946"/>
    <w:rsid w:val="00BD0659"/>
    <w:rsid w:val="00BD4DC6"/>
    <w:rsid w:val="00BD4E67"/>
    <w:rsid w:val="00BD6514"/>
    <w:rsid w:val="00BE6B49"/>
    <w:rsid w:val="00BE6D86"/>
    <w:rsid w:val="00C0048A"/>
    <w:rsid w:val="00C013E4"/>
    <w:rsid w:val="00C03BB5"/>
    <w:rsid w:val="00C06A7E"/>
    <w:rsid w:val="00C120D6"/>
    <w:rsid w:val="00C132D3"/>
    <w:rsid w:val="00C21B84"/>
    <w:rsid w:val="00C23AA8"/>
    <w:rsid w:val="00C4096C"/>
    <w:rsid w:val="00C4169E"/>
    <w:rsid w:val="00C43E70"/>
    <w:rsid w:val="00C43FAD"/>
    <w:rsid w:val="00C46960"/>
    <w:rsid w:val="00C527CB"/>
    <w:rsid w:val="00C60529"/>
    <w:rsid w:val="00C60722"/>
    <w:rsid w:val="00C64FF5"/>
    <w:rsid w:val="00C74A31"/>
    <w:rsid w:val="00C74ED7"/>
    <w:rsid w:val="00C76A7F"/>
    <w:rsid w:val="00C80C2B"/>
    <w:rsid w:val="00C915E7"/>
    <w:rsid w:val="00C92ED9"/>
    <w:rsid w:val="00C933FE"/>
    <w:rsid w:val="00C952F7"/>
    <w:rsid w:val="00CA232C"/>
    <w:rsid w:val="00CB1520"/>
    <w:rsid w:val="00CB3FCD"/>
    <w:rsid w:val="00CD606D"/>
    <w:rsid w:val="00CD60FF"/>
    <w:rsid w:val="00CD6331"/>
    <w:rsid w:val="00CD7201"/>
    <w:rsid w:val="00CD7D8E"/>
    <w:rsid w:val="00CE111C"/>
    <w:rsid w:val="00CE5764"/>
    <w:rsid w:val="00CF3C1F"/>
    <w:rsid w:val="00CF49D9"/>
    <w:rsid w:val="00D074BC"/>
    <w:rsid w:val="00D1250D"/>
    <w:rsid w:val="00D15072"/>
    <w:rsid w:val="00D154EC"/>
    <w:rsid w:val="00D21453"/>
    <w:rsid w:val="00D23B50"/>
    <w:rsid w:val="00D23B61"/>
    <w:rsid w:val="00D36FA3"/>
    <w:rsid w:val="00D46F27"/>
    <w:rsid w:val="00D509B9"/>
    <w:rsid w:val="00D52741"/>
    <w:rsid w:val="00D60D8C"/>
    <w:rsid w:val="00D70329"/>
    <w:rsid w:val="00D71852"/>
    <w:rsid w:val="00D77413"/>
    <w:rsid w:val="00D80406"/>
    <w:rsid w:val="00D91E33"/>
    <w:rsid w:val="00D93353"/>
    <w:rsid w:val="00D95BAB"/>
    <w:rsid w:val="00D9679D"/>
    <w:rsid w:val="00D96A9F"/>
    <w:rsid w:val="00D96FEB"/>
    <w:rsid w:val="00DA72E1"/>
    <w:rsid w:val="00DB0B04"/>
    <w:rsid w:val="00DB71B2"/>
    <w:rsid w:val="00DC0418"/>
    <w:rsid w:val="00DC625F"/>
    <w:rsid w:val="00DD35D1"/>
    <w:rsid w:val="00DF1B41"/>
    <w:rsid w:val="00DF4E97"/>
    <w:rsid w:val="00E05C0A"/>
    <w:rsid w:val="00E119DB"/>
    <w:rsid w:val="00E14674"/>
    <w:rsid w:val="00E15D23"/>
    <w:rsid w:val="00E204DF"/>
    <w:rsid w:val="00E21A43"/>
    <w:rsid w:val="00E25480"/>
    <w:rsid w:val="00E27E1B"/>
    <w:rsid w:val="00E3790E"/>
    <w:rsid w:val="00E37BC3"/>
    <w:rsid w:val="00E37E36"/>
    <w:rsid w:val="00E46E99"/>
    <w:rsid w:val="00E53D26"/>
    <w:rsid w:val="00E571FA"/>
    <w:rsid w:val="00E63A19"/>
    <w:rsid w:val="00E70C32"/>
    <w:rsid w:val="00E72039"/>
    <w:rsid w:val="00E77C1E"/>
    <w:rsid w:val="00E8209D"/>
    <w:rsid w:val="00E83BEE"/>
    <w:rsid w:val="00E92DB7"/>
    <w:rsid w:val="00E957B2"/>
    <w:rsid w:val="00EA1C00"/>
    <w:rsid w:val="00EA7F13"/>
    <w:rsid w:val="00EB0006"/>
    <w:rsid w:val="00EB2380"/>
    <w:rsid w:val="00EC4F74"/>
    <w:rsid w:val="00ED1090"/>
    <w:rsid w:val="00ED54D6"/>
    <w:rsid w:val="00EE2824"/>
    <w:rsid w:val="00EE30DB"/>
    <w:rsid w:val="00EE4241"/>
    <w:rsid w:val="00EF4FF0"/>
    <w:rsid w:val="00EF70C4"/>
    <w:rsid w:val="00F03653"/>
    <w:rsid w:val="00F079A2"/>
    <w:rsid w:val="00F12F67"/>
    <w:rsid w:val="00F2626C"/>
    <w:rsid w:val="00F348F1"/>
    <w:rsid w:val="00F45637"/>
    <w:rsid w:val="00F4779D"/>
    <w:rsid w:val="00F50423"/>
    <w:rsid w:val="00F52DF7"/>
    <w:rsid w:val="00F56F33"/>
    <w:rsid w:val="00F57DCF"/>
    <w:rsid w:val="00F74F91"/>
    <w:rsid w:val="00F80AF6"/>
    <w:rsid w:val="00F8169F"/>
    <w:rsid w:val="00F93508"/>
    <w:rsid w:val="00F955F3"/>
    <w:rsid w:val="00F97470"/>
    <w:rsid w:val="00FA4D3C"/>
    <w:rsid w:val="00FB75F6"/>
    <w:rsid w:val="00FC3AB6"/>
    <w:rsid w:val="00FC54AB"/>
    <w:rsid w:val="00FD5D1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EC9"/>
    <w:pPr>
      <w:spacing w:after="0" w:line="240" w:lineRule="auto"/>
    </w:pPr>
    <w:rPr>
      <w:rFonts w:ascii="Times New Roman" w:eastAsia="Times New Roman" w:hAnsi="Times New Roman" w:cs="Times New Roman"/>
      <w:sz w:val="24"/>
      <w:szCs w:val="24"/>
      <w:lang w:val="en-US"/>
    </w:rPr>
  </w:style>
  <w:style w:type="paragraph" w:styleId="1">
    <w:name w:val="heading 1"/>
    <w:basedOn w:val="a"/>
    <w:next w:val="a"/>
    <w:link w:val="10"/>
    <w:uiPriority w:val="9"/>
    <w:qFormat/>
    <w:rsid w:val="008E4EC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8E4EC5"/>
    <w:pPr>
      <w:keepNext/>
      <w:keepLines/>
      <w:suppressAutoHyphens/>
      <w:spacing w:before="200"/>
      <w:outlineLvl w:val="1"/>
    </w:pPr>
    <w:rPr>
      <w:rFonts w:asciiTheme="majorHAnsi" w:eastAsiaTheme="majorEastAsia" w:hAnsiTheme="majorHAnsi" w:cstheme="majorBidi"/>
      <w:b/>
      <w:bCs/>
      <w:color w:val="4F81BD" w:themeColor="accent1"/>
      <w:sz w:val="26"/>
      <w:szCs w:val="26"/>
      <w:lang w:eastAsia="ar-SA"/>
    </w:rPr>
  </w:style>
  <w:style w:type="paragraph" w:styleId="4">
    <w:name w:val="heading 4"/>
    <w:basedOn w:val="a"/>
    <w:next w:val="a"/>
    <w:link w:val="40"/>
    <w:qFormat/>
    <w:rsid w:val="004E1EC9"/>
    <w:pPr>
      <w:keepNext/>
      <w:spacing w:line="360" w:lineRule="auto"/>
      <w:ind w:left="2880" w:firstLine="720"/>
      <w:jc w:val="both"/>
      <w:outlineLvl w:val="3"/>
    </w:pPr>
    <w:rPr>
      <w:sz w:val="28"/>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4E1EC9"/>
    <w:rPr>
      <w:rFonts w:ascii="Times New Roman" w:eastAsia="Times New Roman" w:hAnsi="Times New Roman" w:cs="Times New Roman"/>
      <w:sz w:val="28"/>
      <w:szCs w:val="20"/>
      <w:lang w:val="en-US" w:eastAsia="bg-BG"/>
    </w:rPr>
  </w:style>
  <w:style w:type="paragraph" w:styleId="a3">
    <w:name w:val="List Paragraph"/>
    <w:basedOn w:val="a"/>
    <w:uiPriority w:val="34"/>
    <w:qFormat/>
    <w:rsid w:val="004E1EC9"/>
    <w:pPr>
      <w:ind w:left="720"/>
      <w:contextualSpacing/>
    </w:pPr>
  </w:style>
  <w:style w:type="paragraph" w:styleId="a4">
    <w:name w:val="Subtitle"/>
    <w:basedOn w:val="a"/>
    <w:link w:val="a5"/>
    <w:uiPriority w:val="99"/>
    <w:qFormat/>
    <w:rsid w:val="004E1EC9"/>
    <w:pPr>
      <w:jc w:val="center"/>
    </w:pPr>
    <w:rPr>
      <w:b/>
      <w:bCs/>
      <w:sz w:val="28"/>
      <w:szCs w:val="28"/>
      <w:lang w:val="bg-BG"/>
    </w:rPr>
  </w:style>
  <w:style w:type="character" w:customStyle="1" w:styleId="a5">
    <w:name w:val="Подзаглавие Знак"/>
    <w:basedOn w:val="a0"/>
    <w:link w:val="a4"/>
    <w:uiPriority w:val="99"/>
    <w:rsid w:val="004E1EC9"/>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4E1EC9"/>
    <w:rPr>
      <w:rFonts w:ascii="Tahoma" w:hAnsi="Tahoma" w:cs="Tahoma"/>
      <w:sz w:val="16"/>
      <w:szCs w:val="16"/>
    </w:rPr>
  </w:style>
  <w:style w:type="character" w:customStyle="1" w:styleId="a7">
    <w:name w:val="Изнесен текст Знак"/>
    <w:basedOn w:val="a0"/>
    <w:link w:val="a6"/>
    <w:uiPriority w:val="99"/>
    <w:semiHidden/>
    <w:rsid w:val="004E1EC9"/>
    <w:rPr>
      <w:rFonts w:ascii="Tahoma" w:eastAsia="Times New Roman" w:hAnsi="Tahoma" w:cs="Tahoma"/>
      <w:sz w:val="16"/>
      <w:szCs w:val="16"/>
      <w:lang w:val="en-US"/>
    </w:rPr>
  </w:style>
  <w:style w:type="paragraph" w:styleId="a8">
    <w:name w:val="header"/>
    <w:basedOn w:val="a"/>
    <w:link w:val="a9"/>
    <w:uiPriority w:val="99"/>
    <w:unhideWhenUsed/>
    <w:rsid w:val="0064760F"/>
    <w:pPr>
      <w:tabs>
        <w:tab w:val="center" w:pos="4536"/>
        <w:tab w:val="right" w:pos="9072"/>
      </w:tabs>
    </w:pPr>
  </w:style>
  <w:style w:type="character" w:customStyle="1" w:styleId="a9">
    <w:name w:val="Горен колонтитул Знак"/>
    <w:basedOn w:val="a0"/>
    <w:link w:val="a8"/>
    <w:uiPriority w:val="99"/>
    <w:rsid w:val="0064760F"/>
    <w:rPr>
      <w:rFonts w:ascii="Times New Roman" w:eastAsia="Times New Roman" w:hAnsi="Times New Roman" w:cs="Times New Roman"/>
      <w:sz w:val="24"/>
      <w:szCs w:val="24"/>
      <w:lang w:val="en-US"/>
    </w:rPr>
  </w:style>
  <w:style w:type="paragraph" w:styleId="aa">
    <w:name w:val="footer"/>
    <w:basedOn w:val="a"/>
    <w:link w:val="ab"/>
    <w:uiPriority w:val="99"/>
    <w:unhideWhenUsed/>
    <w:rsid w:val="0064760F"/>
    <w:pPr>
      <w:tabs>
        <w:tab w:val="center" w:pos="4536"/>
        <w:tab w:val="right" w:pos="9072"/>
      </w:tabs>
    </w:pPr>
  </w:style>
  <w:style w:type="character" w:customStyle="1" w:styleId="ab">
    <w:name w:val="Долен колонтитул Знак"/>
    <w:basedOn w:val="a0"/>
    <w:link w:val="aa"/>
    <w:uiPriority w:val="99"/>
    <w:rsid w:val="0064760F"/>
    <w:rPr>
      <w:rFonts w:ascii="Times New Roman" w:eastAsia="Times New Roman" w:hAnsi="Times New Roman" w:cs="Times New Roman"/>
      <w:sz w:val="24"/>
      <w:szCs w:val="24"/>
      <w:lang w:val="en-US"/>
    </w:rPr>
  </w:style>
  <w:style w:type="paragraph" w:styleId="ac">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ad">
    <w:name w:val="Hyperlink"/>
    <w:basedOn w:val="a0"/>
    <w:uiPriority w:val="99"/>
    <w:unhideWhenUsed/>
    <w:rsid w:val="009F6BD6"/>
    <w:rPr>
      <w:color w:val="0000FF" w:themeColor="hyperlink"/>
      <w:u w:val="single"/>
    </w:rPr>
  </w:style>
  <w:style w:type="paragraph" w:customStyle="1" w:styleId="Default">
    <w:name w:val="Default"/>
    <w:rsid w:val="00AB178F"/>
    <w:pPr>
      <w:autoSpaceDE w:val="0"/>
      <w:autoSpaceDN w:val="0"/>
      <w:adjustRightInd w:val="0"/>
      <w:spacing w:after="0" w:line="240" w:lineRule="auto"/>
    </w:pPr>
    <w:rPr>
      <w:rFonts w:ascii="Calibri" w:hAnsi="Calibri" w:cs="Calibri"/>
      <w:color w:val="000000"/>
      <w:sz w:val="24"/>
      <w:szCs w:val="24"/>
    </w:rPr>
  </w:style>
  <w:style w:type="character" w:customStyle="1" w:styleId="10">
    <w:name w:val="Заглавие 1 Знак"/>
    <w:basedOn w:val="a0"/>
    <w:link w:val="1"/>
    <w:uiPriority w:val="9"/>
    <w:rsid w:val="008E4EC5"/>
    <w:rPr>
      <w:rFonts w:asciiTheme="majorHAnsi" w:eastAsiaTheme="majorEastAsia" w:hAnsiTheme="majorHAnsi" w:cstheme="majorBidi"/>
      <w:b/>
      <w:bCs/>
      <w:color w:val="365F91" w:themeColor="accent1" w:themeShade="BF"/>
      <w:sz w:val="28"/>
      <w:szCs w:val="28"/>
      <w:lang w:val="en-US"/>
    </w:rPr>
  </w:style>
  <w:style w:type="character" w:customStyle="1" w:styleId="20">
    <w:name w:val="Заглавие 2 Знак"/>
    <w:basedOn w:val="a0"/>
    <w:link w:val="2"/>
    <w:uiPriority w:val="9"/>
    <w:semiHidden/>
    <w:rsid w:val="008E4EC5"/>
    <w:rPr>
      <w:rFonts w:asciiTheme="majorHAnsi" w:eastAsiaTheme="majorEastAsia" w:hAnsiTheme="majorHAnsi" w:cstheme="majorBidi"/>
      <w:b/>
      <w:bCs/>
      <w:color w:val="4F81BD" w:themeColor="accent1"/>
      <w:sz w:val="26"/>
      <w:szCs w:val="26"/>
      <w:lang w:val="en-US" w:eastAsia="ar-SA"/>
    </w:rPr>
  </w:style>
  <w:style w:type="paragraph" w:styleId="ae">
    <w:name w:val="Plain Text"/>
    <w:aliases w:val="Char Char Char,Char,Char Char"/>
    <w:basedOn w:val="a"/>
    <w:link w:val="af"/>
    <w:rsid w:val="008E4EC5"/>
    <w:rPr>
      <w:rFonts w:ascii="Courier New" w:hAnsi="Courier New"/>
      <w:sz w:val="20"/>
      <w:szCs w:val="20"/>
    </w:rPr>
  </w:style>
  <w:style w:type="character" w:customStyle="1" w:styleId="af">
    <w:name w:val="Обикновен текст Знак"/>
    <w:aliases w:val="Char Char Char Знак,Char Знак,Char Char Знак"/>
    <w:basedOn w:val="a0"/>
    <w:link w:val="ae"/>
    <w:rsid w:val="008E4EC5"/>
    <w:rPr>
      <w:rFonts w:ascii="Courier New" w:eastAsia="Times New Roman" w:hAnsi="Courier New" w:cs="Times New Roman"/>
      <w:sz w:val="20"/>
      <w:szCs w:val="20"/>
      <w:lang w:val="en-US"/>
    </w:rPr>
  </w:style>
  <w:style w:type="paragraph" w:styleId="af0">
    <w:name w:val="Normal (Web)"/>
    <w:basedOn w:val="a"/>
    <w:link w:val="af1"/>
    <w:rsid w:val="008E4EC5"/>
    <w:pPr>
      <w:spacing w:before="100" w:beforeAutospacing="1" w:after="100" w:afterAutospacing="1"/>
    </w:pPr>
    <w:rPr>
      <w:lang w:val="bg-BG"/>
    </w:rPr>
  </w:style>
  <w:style w:type="character" w:customStyle="1" w:styleId="af1">
    <w:name w:val="Нормален (уеб) Знак"/>
    <w:link w:val="af0"/>
    <w:rsid w:val="008E4EC5"/>
    <w:rPr>
      <w:rFonts w:ascii="Times New Roman" w:eastAsia="Times New Roman" w:hAnsi="Times New Roman" w:cs="Times New Roman"/>
      <w:sz w:val="24"/>
      <w:szCs w:val="24"/>
    </w:rPr>
  </w:style>
  <w:style w:type="paragraph" w:styleId="af2">
    <w:name w:val="Body Text Indent"/>
    <w:basedOn w:val="a"/>
    <w:link w:val="af3"/>
    <w:rsid w:val="008E4EC5"/>
    <w:pPr>
      <w:ind w:firstLine="720"/>
      <w:jc w:val="both"/>
    </w:pPr>
    <w:rPr>
      <w:szCs w:val="20"/>
      <w:lang w:val="bg-BG"/>
    </w:rPr>
  </w:style>
  <w:style w:type="character" w:customStyle="1" w:styleId="af3">
    <w:name w:val="Основен текст с отстъп Знак"/>
    <w:basedOn w:val="a0"/>
    <w:link w:val="af2"/>
    <w:rsid w:val="008E4EC5"/>
    <w:rPr>
      <w:rFonts w:ascii="Times New Roman" w:eastAsia="Times New Roman" w:hAnsi="Times New Roman" w:cs="Times New Roman"/>
      <w:sz w:val="24"/>
      <w:szCs w:val="20"/>
    </w:rPr>
  </w:style>
  <w:style w:type="paragraph" w:styleId="af4">
    <w:name w:val="Body Text"/>
    <w:basedOn w:val="a"/>
    <w:link w:val="af5"/>
    <w:uiPriority w:val="99"/>
    <w:unhideWhenUsed/>
    <w:rsid w:val="008E4EC5"/>
    <w:pPr>
      <w:spacing w:after="120"/>
    </w:pPr>
    <w:rPr>
      <w:lang w:val="bg-BG" w:eastAsia="bg-BG"/>
    </w:rPr>
  </w:style>
  <w:style w:type="character" w:customStyle="1" w:styleId="af5">
    <w:name w:val="Основен текст Знак"/>
    <w:basedOn w:val="a0"/>
    <w:link w:val="af4"/>
    <w:uiPriority w:val="99"/>
    <w:rsid w:val="008E4EC5"/>
    <w:rPr>
      <w:rFonts w:ascii="Times New Roman" w:eastAsia="Times New Roman" w:hAnsi="Times New Roman" w:cs="Times New Roman"/>
      <w:sz w:val="24"/>
      <w:szCs w:val="24"/>
      <w:lang w:eastAsia="bg-BG"/>
    </w:rPr>
  </w:style>
  <w:style w:type="paragraph" w:customStyle="1" w:styleId="style2">
    <w:name w:val="style2"/>
    <w:basedOn w:val="a"/>
    <w:rsid w:val="008E4EC5"/>
    <w:pPr>
      <w:widowControl w:val="0"/>
      <w:suppressAutoHyphens/>
      <w:spacing w:before="280" w:after="280"/>
    </w:pPr>
    <w:rPr>
      <w:rFonts w:ascii="Verdana" w:hAnsi="Verdana"/>
      <w:b/>
      <w:bCs/>
      <w:color w:val="339900"/>
      <w:sz w:val="18"/>
      <w:szCs w:val="18"/>
      <w:lang w:val="bg-B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EC9"/>
    <w:pPr>
      <w:spacing w:after="0" w:line="240" w:lineRule="auto"/>
    </w:pPr>
    <w:rPr>
      <w:rFonts w:ascii="Times New Roman" w:eastAsia="Times New Roman" w:hAnsi="Times New Roman" w:cs="Times New Roman"/>
      <w:sz w:val="24"/>
      <w:szCs w:val="24"/>
      <w:lang w:val="en-US"/>
    </w:rPr>
  </w:style>
  <w:style w:type="paragraph" w:styleId="4">
    <w:name w:val="heading 4"/>
    <w:basedOn w:val="a"/>
    <w:next w:val="a"/>
    <w:link w:val="40"/>
    <w:qFormat/>
    <w:rsid w:val="004E1EC9"/>
    <w:pPr>
      <w:keepNext/>
      <w:spacing w:line="360" w:lineRule="auto"/>
      <w:ind w:left="2880" w:firstLine="720"/>
      <w:jc w:val="both"/>
      <w:outlineLvl w:val="3"/>
    </w:pPr>
    <w:rPr>
      <w:sz w:val="28"/>
      <w:szCs w:val="20"/>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лавие 4 Знак"/>
    <w:basedOn w:val="a0"/>
    <w:link w:val="4"/>
    <w:rsid w:val="004E1EC9"/>
    <w:rPr>
      <w:rFonts w:ascii="Times New Roman" w:eastAsia="Times New Roman" w:hAnsi="Times New Roman" w:cs="Times New Roman"/>
      <w:sz w:val="28"/>
      <w:szCs w:val="20"/>
      <w:lang w:val="en-US" w:eastAsia="bg-BG"/>
    </w:rPr>
  </w:style>
  <w:style w:type="paragraph" w:styleId="a3">
    <w:name w:val="List Paragraph"/>
    <w:basedOn w:val="a"/>
    <w:uiPriority w:val="34"/>
    <w:qFormat/>
    <w:rsid w:val="004E1EC9"/>
    <w:pPr>
      <w:ind w:left="720"/>
      <w:contextualSpacing/>
    </w:pPr>
  </w:style>
  <w:style w:type="paragraph" w:styleId="a4">
    <w:name w:val="Subtitle"/>
    <w:basedOn w:val="a"/>
    <w:link w:val="a5"/>
    <w:uiPriority w:val="99"/>
    <w:qFormat/>
    <w:rsid w:val="004E1EC9"/>
    <w:pPr>
      <w:jc w:val="center"/>
    </w:pPr>
    <w:rPr>
      <w:b/>
      <w:bCs/>
      <w:sz w:val="28"/>
      <w:szCs w:val="28"/>
      <w:lang w:val="bg-BG"/>
    </w:rPr>
  </w:style>
  <w:style w:type="character" w:customStyle="1" w:styleId="a5">
    <w:name w:val="Подзаглавие Знак"/>
    <w:basedOn w:val="a0"/>
    <w:link w:val="a4"/>
    <w:uiPriority w:val="99"/>
    <w:rsid w:val="004E1EC9"/>
    <w:rPr>
      <w:rFonts w:ascii="Times New Roman" w:eastAsia="Times New Roman" w:hAnsi="Times New Roman" w:cs="Times New Roman"/>
      <w:b/>
      <w:bCs/>
      <w:sz w:val="28"/>
      <w:szCs w:val="28"/>
    </w:rPr>
  </w:style>
  <w:style w:type="paragraph" w:styleId="a6">
    <w:name w:val="Balloon Text"/>
    <w:basedOn w:val="a"/>
    <w:link w:val="a7"/>
    <w:uiPriority w:val="99"/>
    <w:semiHidden/>
    <w:unhideWhenUsed/>
    <w:rsid w:val="004E1EC9"/>
    <w:rPr>
      <w:rFonts w:ascii="Tahoma" w:hAnsi="Tahoma" w:cs="Tahoma"/>
      <w:sz w:val="16"/>
      <w:szCs w:val="16"/>
    </w:rPr>
  </w:style>
  <w:style w:type="character" w:customStyle="1" w:styleId="a7">
    <w:name w:val="Изнесен текст Знак"/>
    <w:basedOn w:val="a0"/>
    <w:link w:val="a6"/>
    <w:uiPriority w:val="99"/>
    <w:semiHidden/>
    <w:rsid w:val="004E1EC9"/>
    <w:rPr>
      <w:rFonts w:ascii="Tahoma" w:eastAsia="Times New Roman" w:hAnsi="Tahoma" w:cs="Tahoma"/>
      <w:sz w:val="16"/>
      <w:szCs w:val="16"/>
      <w:lang w:val="en-US"/>
    </w:rPr>
  </w:style>
  <w:style w:type="paragraph" w:styleId="a8">
    <w:name w:val="header"/>
    <w:basedOn w:val="a"/>
    <w:link w:val="a9"/>
    <w:uiPriority w:val="99"/>
    <w:unhideWhenUsed/>
    <w:rsid w:val="0064760F"/>
    <w:pPr>
      <w:tabs>
        <w:tab w:val="center" w:pos="4536"/>
        <w:tab w:val="right" w:pos="9072"/>
      </w:tabs>
    </w:pPr>
  </w:style>
  <w:style w:type="character" w:customStyle="1" w:styleId="a9">
    <w:name w:val="Горен колонтитул Знак"/>
    <w:basedOn w:val="a0"/>
    <w:link w:val="a8"/>
    <w:uiPriority w:val="99"/>
    <w:rsid w:val="0064760F"/>
    <w:rPr>
      <w:rFonts w:ascii="Times New Roman" w:eastAsia="Times New Roman" w:hAnsi="Times New Roman" w:cs="Times New Roman"/>
      <w:sz w:val="24"/>
      <w:szCs w:val="24"/>
      <w:lang w:val="en-US"/>
    </w:rPr>
  </w:style>
  <w:style w:type="paragraph" w:styleId="aa">
    <w:name w:val="footer"/>
    <w:basedOn w:val="a"/>
    <w:link w:val="ab"/>
    <w:uiPriority w:val="99"/>
    <w:unhideWhenUsed/>
    <w:rsid w:val="0064760F"/>
    <w:pPr>
      <w:tabs>
        <w:tab w:val="center" w:pos="4536"/>
        <w:tab w:val="right" w:pos="9072"/>
      </w:tabs>
    </w:pPr>
  </w:style>
  <w:style w:type="character" w:customStyle="1" w:styleId="ab">
    <w:name w:val="Долен колонтитул Знак"/>
    <w:basedOn w:val="a0"/>
    <w:link w:val="aa"/>
    <w:uiPriority w:val="99"/>
    <w:rsid w:val="0064760F"/>
    <w:rPr>
      <w:rFonts w:ascii="Times New Roman" w:eastAsia="Times New Roman" w:hAnsi="Times New Roman" w:cs="Times New Roman"/>
      <w:sz w:val="24"/>
      <w:szCs w:val="24"/>
      <w:lang w:val="en-US"/>
    </w:rPr>
  </w:style>
  <w:style w:type="paragraph" w:styleId="ac">
    <w:name w:val="No Spacing"/>
    <w:uiPriority w:val="1"/>
    <w:qFormat/>
    <w:rsid w:val="00E70C32"/>
    <w:pPr>
      <w:spacing w:after="0" w:line="240" w:lineRule="auto"/>
    </w:pPr>
    <w:rPr>
      <w:rFonts w:ascii="Times New Roman" w:eastAsia="Times New Roman" w:hAnsi="Times New Roman" w:cs="Times New Roman"/>
      <w:sz w:val="24"/>
      <w:szCs w:val="24"/>
      <w:lang w:val="en-US"/>
    </w:rPr>
  </w:style>
  <w:style w:type="character" w:styleId="ad">
    <w:name w:val="Hyperlink"/>
    <w:basedOn w:val="a0"/>
    <w:uiPriority w:val="99"/>
    <w:unhideWhenUsed/>
    <w:rsid w:val="009F6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96897334">
      <w:bodyDiv w:val="1"/>
      <w:marLeft w:val="0"/>
      <w:marRight w:val="0"/>
      <w:marTop w:val="0"/>
      <w:marBottom w:val="0"/>
      <w:divBdr>
        <w:top w:val="none" w:sz="0" w:space="0" w:color="auto"/>
        <w:left w:val="none" w:sz="0" w:space="0" w:color="auto"/>
        <w:bottom w:val="none" w:sz="0" w:space="0" w:color="auto"/>
        <w:right w:val="none" w:sz="0" w:space="0" w:color="auto"/>
      </w:divBdr>
    </w:div>
    <w:div w:id="1121462422">
      <w:bodyDiv w:val="1"/>
      <w:marLeft w:val="0"/>
      <w:marRight w:val="0"/>
      <w:marTop w:val="0"/>
      <w:marBottom w:val="0"/>
      <w:divBdr>
        <w:top w:val="none" w:sz="0" w:space="0" w:color="auto"/>
        <w:left w:val="none" w:sz="0" w:space="0" w:color="auto"/>
        <w:bottom w:val="none" w:sz="0" w:space="0" w:color="auto"/>
        <w:right w:val="none" w:sz="0" w:space="0" w:color="auto"/>
      </w:divBdr>
    </w:div>
    <w:div w:id="1209680420">
      <w:bodyDiv w:val="1"/>
      <w:marLeft w:val="0"/>
      <w:marRight w:val="0"/>
      <w:marTop w:val="0"/>
      <w:marBottom w:val="0"/>
      <w:divBdr>
        <w:top w:val="none" w:sz="0" w:space="0" w:color="auto"/>
        <w:left w:val="none" w:sz="0" w:space="0" w:color="auto"/>
        <w:bottom w:val="none" w:sz="0" w:space="0" w:color="auto"/>
        <w:right w:val="none" w:sz="0" w:space="0" w:color="auto"/>
      </w:divBdr>
    </w:div>
    <w:div w:id="211184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dgstvurditsa@uidp-sliven.com" TargetMode="Externa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hyperlink" Target="http://www.dgstvurditsa.uidp-sliven.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09F924-D9D6-482C-A9E1-BEDFAB91E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1645</TotalTime>
  <Pages>1</Pages>
  <Words>5271</Words>
  <Characters>30045</Characters>
  <Application>Microsoft Office Word</Application>
  <DocSecurity>0</DocSecurity>
  <Lines>250</Lines>
  <Paragraphs>70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35246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156</cp:revision>
  <cp:lastPrinted>2024-02-20T09:27:00Z</cp:lastPrinted>
  <dcterms:created xsi:type="dcterms:W3CDTF">2022-05-20T12:54:00Z</dcterms:created>
  <dcterms:modified xsi:type="dcterms:W3CDTF">2026-05-28T07:35:00Z</dcterms:modified>
</cp:coreProperties>
</file>